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794FE">
      <w:pPr>
        <w:spacing w:line="360" w:lineRule="auto"/>
        <w:rPr>
          <w:rFonts w:ascii="Times New Roman" w:hAnsi="Times New Roman" w:eastAsia="宋体" w:cs="Times New Roman"/>
        </w:rPr>
      </w:pPr>
    </w:p>
    <w:p w14:paraId="726E9949">
      <w:pPr>
        <w:spacing w:line="360" w:lineRule="auto"/>
        <w:rPr>
          <w:rFonts w:ascii="Times New Roman" w:hAnsi="Times New Roman" w:eastAsia="宋体" w:cs="Times New Roman"/>
        </w:rPr>
      </w:pPr>
    </w:p>
    <w:p w14:paraId="2162EE0B">
      <w:pPr>
        <w:spacing w:line="360" w:lineRule="auto"/>
        <w:jc w:val="center"/>
        <w:rPr>
          <w:rFonts w:hint="eastAsia" w:ascii="Times New Roman" w:hAnsi="Times New Roman" w:eastAsia="黑体" w:cs="Times New Roman"/>
          <w:b/>
          <w:sz w:val="52"/>
          <w:szCs w:val="52"/>
        </w:rPr>
      </w:pPr>
      <w:r>
        <w:rPr>
          <w:rFonts w:hint="eastAsia" w:ascii="Times New Roman" w:hAnsi="Times New Roman" w:eastAsia="黑体" w:cs="Times New Roman"/>
          <w:b/>
          <w:sz w:val="48"/>
          <w:szCs w:val="48"/>
          <w:lang w:val="en-US" w:eastAsia="zh-CN"/>
        </w:rPr>
        <w:t>永春县阳光交易平台</w:t>
      </w:r>
      <w:r>
        <w:rPr>
          <w:rFonts w:hint="eastAsia" w:ascii="Times New Roman" w:hAnsi="Times New Roman" w:eastAsia="黑体" w:cs="Times New Roman"/>
          <w:b/>
          <w:sz w:val="48"/>
          <w:szCs w:val="48"/>
        </w:rPr>
        <w:t>投标人</w:t>
      </w:r>
      <w:r>
        <w:rPr>
          <w:rFonts w:hint="eastAsia" w:eastAsia="黑体" w:cs="Times New Roman"/>
          <w:b/>
          <w:sz w:val="48"/>
          <w:szCs w:val="48"/>
          <w:lang w:eastAsia="zh-CN"/>
        </w:rPr>
        <w:t>（</w:t>
      </w:r>
      <w:r>
        <w:rPr>
          <w:rFonts w:hint="eastAsia" w:eastAsia="黑体" w:cs="Times New Roman"/>
          <w:b/>
          <w:sz w:val="48"/>
          <w:szCs w:val="48"/>
          <w:lang w:val="en-US" w:eastAsia="zh-CN"/>
        </w:rPr>
        <w:t>工程采购</w:t>
      </w:r>
      <w:r>
        <w:rPr>
          <w:rFonts w:hint="eastAsia" w:eastAsia="黑体" w:cs="Times New Roman"/>
          <w:b/>
          <w:sz w:val="48"/>
          <w:szCs w:val="48"/>
          <w:lang w:eastAsia="zh-CN"/>
        </w:rPr>
        <w:t>）</w:t>
      </w:r>
      <w:r>
        <w:rPr>
          <w:rFonts w:hint="eastAsia" w:ascii="Times New Roman" w:hAnsi="Times New Roman" w:eastAsia="黑体" w:cs="Times New Roman"/>
          <w:b/>
          <w:sz w:val="48"/>
          <w:szCs w:val="48"/>
          <w:lang w:val="en-US" w:eastAsia="zh-CN"/>
        </w:rPr>
        <w:t>操作手册</w:t>
      </w:r>
    </w:p>
    <w:p w14:paraId="2FAE04AD">
      <w:pPr>
        <w:spacing w:line="360" w:lineRule="auto"/>
        <w:jc w:val="center"/>
        <w:rPr>
          <w:rFonts w:hint="default" w:ascii="Times New Roman" w:hAnsi="Times New Roman" w:eastAsia="黑体" w:cs="Times New Roman"/>
          <w:b/>
          <w:sz w:val="52"/>
          <w:szCs w:val="52"/>
          <w:lang w:val="en-US" w:eastAsia="zh-CN"/>
        </w:rPr>
      </w:pPr>
    </w:p>
    <w:sdt>
      <w:sdtPr>
        <w:rPr>
          <w:rFonts w:ascii="Times New Roman" w:hAnsi="Times New Roman" w:eastAsia="宋体" w:cs="Times New Roman"/>
          <w:b w:val="0"/>
          <w:bCs w:val="0"/>
          <w:color w:val="auto"/>
          <w:kern w:val="2"/>
          <w:sz w:val="21"/>
          <w:szCs w:val="24"/>
          <w:lang w:val="zh-CN"/>
        </w:rPr>
        <w:id w:val="-628162403"/>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5EF636D1">
          <w:pPr>
            <w:pStyle w:val="64"/>
            <w:jc w:val="left"/>
          </w:pPr>
          <w:r>
            <w:rPr>
              <w:lang w:val="zh-CN"/>
            </w:rPr>
            <w:t>目录</w:t>
          </w:r>
        </w:p>
        <w:p w14:paraId="148BD401">
          <w:pPr>
            <w:pStyle w:val="18"/>
            <w:tabs>
              <w:tab w:val="right" w:leader="dot" w:pos="8296"/>
            </w:tabs>
            <w:ind w:left="420" w:hanging="420"/>
            <w:jc w:val="left"/>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"_Toc44707547" </w:instrText>
          </w:r>
          <w:r>
            <w:fldChar w:fldCharType="separate"/>
          </w:r>
          <w:r>
            <w:rPr>
              <w:rStyle w:val="34"/>
              <w:rFonts w:hint="eastAsia"/>
            </w:rPr>
            <w:t>一、 工程建设</w:t>
          </w:r>
          <w:r>
            <w:tab/>
          </w:r>
          <w:r>
            <w:fldChar w:fldCharType="begin"/>
          </w:r>
          <w:r>
            <w:instrText xml:space="preserve"> PAGEREF _Toc44707547 \h </w:instrText>
          </w:r>
          <w:r>
            <w:fldChar w:fldCharType="separate"/>
          </w:r>
          <w:r>
            <w:t>3</w:t>
          </w:r>
          <w:r>
            <w:fldChar w:fldCharType="end"/>
          </w:r>
          <w:r>
            <w:fldChar w:fldCharType="end"/>
          </w:r>
        </w:p>
        <w:p w14:paraId="221F7973">
          <w:pPr>
            <w:pStyle w:val="21"/>
            <w:jc w:val="left"/>
            <w:rPr>
              <w:rFonts w:asciiTheme="minorHAnsi" w:hAnsiTheme="minorHAnsi" w:eastAsiaTheme="minorEastAsia" w:cstheme="minorBidi"/>
              <w:smallCaps w:val="0"/>
              <w:szCs w:val="22"/>
            </w:rPr>
          </w:pPr>
          <w:r>
            <w:fldChar w:fldCharType="begin"/>
          </w:r>
          <w:r>
            <w:instrText xml:space="preserve"> HYPERLINK \l "_Toc44707548" </w:instrText>
          </w:r>
          <w:r>
            <w:fldChar w:fldCharType="separate"/>
          </w:r>
          <w:r>
            <w:rPr>
              <w:rStyle w:val="34"/>
              <w:rFonts w:hint="eastAsia"/>
            </w:rPr>
            <w:t>1.1、 系统简介</w:t>
          </w:r>
          <w:r>
            <w:tab/>
          </w:r>
          <w:r>
            <w:fldChar w:fldCharType="begin"/>
          </w:r>
          <w:r>
            <w:instrText xml:space="preserve"> PAGEREF _Toc44707548 \h </w:instrText>
          </w:r>
          <w:r>
            <w:fldChar w:fldCharType="separate"/>
          </w:r>
          <w:r>
            <w:t>3</w:t>
          </w:r>
          <w:r>
            <w:fldChar w:fldCharType="end"/>
          </w:r>
          <w:r>
            <w:fldChar w:fldCharType="end"/>
          </w:r>
        </w:p>
        <w:p w14:paraId="232F4AA4">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"_Toc44707549" </w:instrText>
          </w:r>
          <w:r>
            <w:fldChar w:fldCharType="separate"/>
          </w:r>
          <w:r>
            <w:rPr>
              <w:rStyle w:val="34"/>
              <w:rFonts w:hint="eastAsia"/>
            </w:rPr>
            <w:t>1.1.1、 注册</w:t>
          </w:r>
          <w:r>
            <w:tab/>
          </w:r>
          <w:r>
            <w:fldChar w:fldCharType="begin"/>
          </w:r>
          <w:r>
            <w:instrText xml:space="preserve"> PAGEREF _Toc44707549 \h </w:instrText>
          </w:r>
          <w:r>
            <w:fldChar w:fldCharType="separate"/>
          </w:r>
          <w:r>
            <w:t>3</w:t>
          </w:r>
          <w:r>
            <w:fldChar w:fldCharType="end"/>
          </w:r>
          <w:r>
            <w:fldChar w:fldCharType="end"/>
          </w:r>
        </w:p>
        <w:p w14:paraId="10E56FBE">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"_Toc44707550" </w:instrText>
          </w:r>
          <w:r>
            <w:fldChar w:fldCharType="separate"/>
          </w:r>
          <w:r>
            <w:rPr>
              <w:rStyle w:val="34"/>
              <w:rFonts w:hint="eastAsia"/>
            </w:rPr>
            <w:t>1.1.2、 登录</w:t>
          </w:r>
          <w:r>
            <w:tab/>
          </w:r>
          <w:r>
            <w:fldChar w:fldCharType="begin"/>
          </w:r>
          <w:r>
            <w:instrText xml:space="preserve"> PAGEREF _Toc44707550 \h </w:instrText>
          </w:r>
          <w:r>
            <w:fldChar w:fldCharType="separate"/>
          </w:r>
          <w:r>
            <w:t>3</w:t>
          </w:r>
          <w:r>
            <w:fldChar w:fldCharType="end"/>
          </w:r>
          <w:r>
            <w:fldChar w:fldCharType="end"/>
          </w:r>
        </w:p>
        <w:p w14:paraId="343D2B93">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"_Toc44707551" </w:instrText>
          </w:r>
          <w:r>
            <w:fldChar w:fldCharType="separate"/>
          </w:r>
          <w:r>
            <w:rPr>
              <w:rStyle w:val="34"/>
              <w:rFonts w:hint="eastAsia"/>
            </w:rPr>
            <w:t>1.1.3、 单位信息维护</w:t>
          </w:r>
          <w:r>
            <w:tab/>
          </w:r>
          <w:r>
            <w:fldChar w:fldCharType="begin"/>
          </w:r>
          <w:r>
            <w:instrText xml:space="preserve"> PAGEREF _Toc44707551 \h </w:instrText>
          </w:r>
          <w:r>
            <w:fldChar w:fldCharType="separate"/>
          </w:r>
          <w:r>
            <w:t>5</w:t>
          </w:r>
          <w:r>
            <w:fldChar w:fldCharType="end"/>
          </w:r>
          <w:r>
            <w:fldChar w:fldCharType="end"/>
          </w:r>
        </w:p>
        <w:p w14:paraId="29E48906">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"_Toc44707552" </w:instrText>
          </w:r>
          <w:r>
            <w:fldChar w:fldCharType="separate"/>
          </w:r>
          <w:r>
            <w:rPr>
              <w:rStyle w:val="34"/>
              <w:rFonts w:hint="eastAsia"/>
            </w:rPr>
            <w:t>1.1.4、</w:t>
          </w:r>
          <w:r>
            <w:rPr>
              <w:rStyle w:val="34"/>
            </w:rPr>
            <w:t xml:space="preserve"> CA</w:t>
          </w:r>
          <w:r>
            <w:rPr>
              <w:rStyle w:val="34"/>
              <w:rFonts w:hint="eastAsia"/>
            </w:rPr>
            <w:t>绑定</w:t>
          </w:r>
          <w:r>
            <w:tab/>
          </w:r>
          <w:r>
            <w:fldChar w:fldCharType="begin"/>
          </w:r>
          <w:r>
            <w:instrText xml:space="preserve"> PAGEREF _Toc44707552 \h </w:instrText>
          </w:r>
          <w:r>
            <w:fldChar w:fldCharType="separate"/>
          </w:r>
          <w:r>
            <w:t>6</w:t>
          </w:r>
          <w:r>
            <w:fldChar w:fldCharType="end"/>
          </w:r>
          <w:r>
            <w:fldChar w:fldCharType="end"/>
          </w:r>
        </w:p>
        <w:p w14:paraId="736A9C14">
          <w:pPr>
            <w:pStyle w:val="21"/>
            <w:jc w:val="left"/>
            <w:rPr>
              <w:rFonts w:asciiTheme="minorHAnsi" w:hAnsiTheme="minorHAnsi" w:eastAsiaTheme="minorEastAsia" w:cstheme="minorBidi"/>
              <w:smallCaps w:val="0"/>
              <w:szCs w:val="22"/>
            </w:rPr>
          </w:pPr>
          <w:r>
            <w:fldChar w:fldCharType="begin"/>
          </w:r>
          <w:r>
            <w:instrText xml:space="preserve"> HYPERLINK \l "_Toc44707553" </w:instrText>
          </w:r>
          <w:r>
            <w:fldChar w:fldCharType="separate"/>
          </w:r>
          <w:r>
            <w:rPr>
              <w:rStyle w:val="34"/>
              <w:rFonts w:hint="eastAsia"/>
            </w:rPr>
            <w:t>1.2、 投标</w:t>
          </w:r>
          <w:r>
            <w:tab/>
          </w:r>
          <w:r>
            <w:fldChar w:fldCharType="begin"/>
          </w:r>
          <w:r>
            <w:instrText xml:space="preserve"> PAGEREF _Toc44707553 \h </w:instrText>
          </w:r>
          <w:r>
            <w:fldChar w:fldCharType="separate"/>
          </w:r>
          <w:r>
            <w:t>7</w:t>
          </w:r>
          <w:r>
            <w:fldChar w:fldCharType="end"/>
          </w:r>
          <w:r>
            <w:fldChar w:fldCharType="end"/>
          </w:r>
        </w:p>
        <w:p w14:paraId="5A8B3AB7">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"_Toc44707554" </w:instrText>
          </w:r>
          <w:r>
            <w:fldChar w:fldCharType="separate"/>
          </w:r>
          <w:r>
            <w:rPr>
              <w:rStyle w:val="34"/>
              <w:rFonts w:hint="eastAsia"/>
            </w:rPr>
            <w:t>1.2.1、 招标公告</w:t>
          </w:r>
          <w:r>
            <w:tab/>
          </w:r>
          <w:r>
            <w:fldChar w:fldCharType="begin"/>
          </w:r>
          <w:r>
            <w:instrText xml:space="preserve"> PAGEREF _Toc44707554 \h </w:instrText>
          </w:r>
          <w:r>
            <w:fldChar w:fldCharType="separate"/>
          </w:r>
          <w:r>
            <w:t>7</w:t>
          </w:r>
          <w:r>
            <w:fldChar w:fldCharType="end"/>
          </w:r>
          <w:r>
            <w:fldChar w:fldCharType="end"/>
          </w:r>
        </w:p>
        <w:p w14:paraId="0E16FA50">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"_Toc44707555" </w:instrText>
          </w:r>
          <w:r>
            <w:fldChar w:fldCharType="separate"/>
          </w:r>
          <w:r>
            <w:rPr>
              <w:rStyle w:val="34"/>
              <w:rFonts w:hint="eastAsia"/>
            </w:rPr>
            <w:t>1.2.2、 投标流程</w:t>
          </w:r>
          <w:r>
            <w:tab/>
          </w:r>
          <w:r>
            <w:fldChar w:fldCharType="begin"/>
          </w:r>
          <w:r>
            <w:instrText xml:space="preserve"> PAGEREF _Toc44707555 \h </w:instrText>
          </w:r>
          <w:r>
            <w:fldChar w:fldCharType="separate"/>
          </w:r>
          <w:r>
            <w:t>8</w:t>
          </w:r>
          <w:r>
            <w:fldChar w:fldCharType="end"/>
          </w:r>
          <w:r>
            <w:fldChar w:fldCharType="end"/>
          </w:r>
        </w:p>
        <w:p w14:paraId="566EFCBE">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"_Toc44707556" </w:instrText>
          </w:r>
          <w:r>
            <w:fldChar w:fldCharType="separate"/>
          </w:r>
          <w:r>
            <w:rPr>
              <w:rStyle w:val="34"/>
              <w:rFonts w:hint="eastAsia"/>
            </w:rPr>
            <w:t>1.2.3、 投标文件制作</w:t>
          </w:r>
          <w:r>
            <w:tab/>
          </w:r>
          <w:r>
            <w:fldChar w:fldCharType="begin"/>
          </w:r>
          <w:r>
            <w:instrText xml:space="preserve"> PAGEREF _Toc44707556 \h </w:instrText>
          </w:r>
          <w:r>
            <w:fldChar w:fldCharType="separate"/>
          </w:r>
          <w:r>
            <w:t>12</w:t>
          </w:r>
          <w:r>
            <w:fldChar w:fldCharType="end"/>
          </w:r>
          <w:r>
            <w:fldChar w:fldCharType="end"/>
          </w:r>
        </w:p>
        <w:p w14:paraId="1D1AFAFC">
          <w:pPr>
            <w:pStyle w:val="21"/>
            <w:jc w:val="left"/>
            <w:rPr>
              <w:rFonts w:asciiTheme="minorHAnsi" w:hAnsiTheme="minorHAnsi" w:eastAsiaTheme="minorEastAsia" w:cstheme="minorBidi"/>
              <w:smallCaps w:val="0"/>
              <w:szCs w:val="22"/>
            </w:rPr>
          </w:pPr>
          <w:r>
            <w:fldChar w:fldCharType="begin"/>
          </w:r>
          <w:r>
            <w:instrText xml:space="preserve"> HYPERLINK \l "_Toc44707557" </w:instrText>
          </w:r>
          <w:r>
            <w:fldChar w:fldCharType="separate"/>
          </w:r>
          <w:r>
            <w:rPr>
              <w:rStyle w:val="34"/>
              <w:rFonts w:hint="eastAsia"/>
            </w:rPr>
            <w:t>1.3、 开标</w:t>
          </w:r>
          <w:r>
            <w:tab/>
          </w:r>
          <w:r>
            <w:fldChar w:fldCharType="begin"/>
          </w:r>
          <w:r>
            <w:instrText xml:space="preserve"> PAGEREF _Toc44707557 \h </w:instrText>
          </w:r>
          <w:r>
            <w:fldChar w:fldCharType="separate"/>
          </w:r>
          <w:r>
            <w:t>16</w:t>
          </w:r>
          <w:r>
            <w:fldChar w:fldCharType="end"/>
          </w:r>
          <w:r>
            <w:fldChar w:fldCharType="end"/>
          </w:r>
        </w:p>
        <w:p w14:paraId="5351AC65">
          <w:pPr>
            <w:jc w:val="left"/>
          </w:pPr>
          <w:r>
            <w:rPr>
              <w:b/>
              <w:bCs/>
              <w:lang w:val="zh-CN"/>
            </w:rPr>
            <w:fldChar w:fldCharType="end"/>
          </w:r>
        </w:p>
      </w:sdtContent>
    </w:sdt>
    <w:p w14:paraId="7BDDA085">
      <w:pPr>
        <w:jc w:val="left"/>
      </w:pPr>
    </w:p>
    <w:p w14:paraId="7E4500FA">
      <w:pPr>
        <w:jc w:val="left"/>
      </w:pPr>
    </w:p>
    <w:p w14:paraId="2F0A5E24">
      <w:pPr>
        <w:jc w:val="left"/>
      </w:pPr>
    </w:p>
    <w:p w14:paraId="73CF78A0">
      <w:pPr>
        <w:jc w:val="left"/>
      </w:pPr>
    </w:p>
    <w:p w14:paraId="0F497538">
      <w:pPr>
        <w:jc w:val="left"/>
      </w:pPr>
    </w:p>
    <w:p w14:paraId="5A781CC9">
      <w:pPr>
        <w:jc w:val="left"/>
      </w:pPr>
    </w:p>
    <w:p w14:paraId="44E3D472">
      <w:pPr>
        <w:jc w:val="left"/>
      </w:pPr>
    </w:p>
    <w:p w14:paraId="69192DA2">
      <w:pPr>
        <w:jc w:val="left"/>
      </w:pPr>
    </w:p>
    <w:p w14:paraId="2362A78D">
      <w:pPr>
        <w:jc w:val="left"/>
      </w:pPr>
    </w:p>
    <w:p w14:paraId="2491B410">
      <w:pPr>
        <w:jc w:val="left"/>
      </w:pPr>
    </w:p>
    <w:p w14:paraId="4114A2E7">
      <w:pPr>
        <w:jc w:val="left"/>
      </w:pPr>
    </w:p>
    <w:p w14:paraId="74F120F3">
      <w:pPr>
        <w:pStyle w:val="56"/>
        <w:ind w:firstLine="0" w:firstLineChars="0"/>
        <w:jc w:val="left"/>
      </w:pPr>
    </w:p>
    <w:p w14:paraId="369DC77E">
      <w:pPr>
        <w:pStyle w:val="2"/>
        <w:jc w:val="left"/>
      </w:pPr>
      <w:bookmarkStart w:id="0" w:name="_Toc44695695"/>
      <w:bookmarkStart w:id="1" w:name="_Toc44707547"/>
      <w:bookmarkStart w:id="2" w:name="_Toc25691"/>
      <w:r>
        <w:rPr>
          <w:rFonts w:hint="eastAsia"/>
        </w:rPr>
        <w:t>工程建设</w:t>
      </w:r>
      <w:bookmarkEnd w:id="0"/>
      <w:bookmarkEnd w:id="1"/>
      <w:bookmarkEnd w:id="2"/>
    </w:p>
    <w:p w14:paraId="6A398932">
      <w:pPr>
        <w:pStyle w:val="3"/>
        <w:jc w:val="left"/>
      </w:pPr>
      <w:bookmarkStart w:id="3" w:name="_Toc44707548"/>
      <w:bookmarkStart w:id="4" w:name="_Toc44695696"/>
      <w:r>
        <w:rPr>
          <w:rFonts w:hint="eastAsia"/>
        </w:rPr>
        <w:t>系统简介</w:t>
      </w:r>
      <w:bookmarkEnd w:id="3"/>
      <w:bookmarkEnd w:id="4"/>
    </w:p>
    <w:p w14:paraId="5EF95F98">
      <w:pPr>
        <w:pStyle w:val="4"/>
        <w:jc w:val="left"/>
        <w:rPr>
          <w:rFonts w:hint="eastAsia"/>
        </w:rPr>
      </w:pPr>
      <w:bookmarkStart w:id="5" w:name="_Toc44695697"/>
      <w:bookmarkStart w:id="6" w:name="_Toc44707549"/>
      <w:r>
        <w:rPr>
          <w:rFonts w:hint="eastAsia"/>
          <w:lang w:val="en-US" w:eastAsia="zh-CN"/>
        </w:rPr>
        <w:t>环境</w:t>
      </w:r>
      <w:r>
        <w:rPr>
          <w:rFonts w:hint="eastAsia"/>
        </w:rPr>
        <w:t>要求</w:t>
      </w:r>
    </w:p>
    <w:p w14:paraId="28F829F7">
      <w:pPr>
        <w:pStyle w:val="63"/>
        <w:numPr>
          <w:ilvl w:val="0"/>
          <w:numId w:val="2"/>
        </w:numPr>
        <w:jc w:val="left"/>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14:paraId="75738771">
      <w:pPr>
        <w:pStyle w:val="63"/>
        <w:ind w:left="360"/>
        <w:jc w:val="left"/>
      </w:pPr>
      <w:r>
        <w:rPr>
          <w:rFonts w:hint="eastAsia"/>
        </w:rPr>
        <w:t xml:space="preserve">（1）定期对浏览器进行插件扫描，卸载不必要的插件。 </w:t>
      </w:r>
    </w:p>
    <w:p w14:paraId="021A9471">
      <w:pPr>
        <w:pStyle w:val="63"/>
        <w:ind w:left="360"/>
        <w:jc w:val="left"/>
      </w:pPr>
      <w:r>
        <w:rPr>
          <w:rFonts w:hint="eastAsia"/>
        </w:rPr>
        <w:t xml:space="preserve">（2）定期对操作系统进行病毒检测。 </w:t>
      </w:r>
    </w:p>
    <w:p w14:paraId="039912A5">
      <w:pPr>
        <w:pStyle w:val="63"/>
        <w:ind w:left="360"/>
        <w:jc w:val="left"/>
      </w:pPr>
      <w:r>
        <w:rPr>
          <w:rFonts w:hint="eastAsia"/>
        </w:rPr>
        <w:t xml:space="preserve">（3）建议将本系统地址设置为浏览器可信站点，并严格按照CA安装手册等要求完成环境设置及测试。  </w:t>
      </w:r>
    </w:p>
    <w:p w14:paraId="4ABC626F">
      <w:pPr>
        <w:pStyle w:val="63"/>
        <w:ind w:left="360"/>
        <w:jc w:val="left"/>
      </w:pPr>
      <w:r>
        <w:rPr>
          <w:rFonts w:hint="eastAsia"/>
        </w:rPr>
        <w:t xml:space="preserve">（4）建议在“不见面开标”中，调低操作系统安装的防火墙软件的安全保护级别至不影响本系统性能的级别。 </w:t>
      </w:r>
    </w:p>
    <w:p w14:paraId="4B7D8A0D">
      <w:pPr>
        <w:pStyle w:val="63"/>
        <w:ind w:left="360"/>
        <w:jc w:val="left"/>
      </w:pPr>
      <w:r>
        <w:rPr>
          <w:rFonts w:hint="eastAsia"/>
        </w:rPr>
        <w:t xml:space="preserve">（5）在开标过程中，请关闭其他与本次开标无关的应用软件，特别是迅雷、BT等下载软件。 </w:t>
      </w:r>
    </w:p>
    <w:p w14:paraId="36ABD5D8">
      <w:pPr>
        <w:pStyle w:val="63"/>
        <w:ind w:left="360"/>
        <w:jc w:val="left"/>
      </w:pPr>
      <w:r>
        <w:rPr>
          <w:rFonts w:hint="eastAsia"/>
        </w:rPr>
        <w:t xml:space="preserve">（6）在开标前，请检查网络是否正常并保证在投标过程中有网联异常的备用预案以保证开标正常进行。 </w:t>
      </w:r>
    </w:p>
    <w:p w14:paraId="7A2AF0A4">
      <w:pPr>
        <w:pStyle w:val="63"/>
        <w:ind w:left="360"/>
        <w:jc w:val="left"/>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p w14:paraId="55BCE2C8">
      <w:pPr>
        <w:pStyle w:val="4"/>
        <w:jc w:val="left"/>
      </w:pPr>
      <w:r>
        <w:rPr>
          <w:rFonts w:hint="eastAsia"/>
          <w:lang w:val="en-US" w:eastAsia="zh-CN"/>
        </w:rPr>
        <w:t>账号</w:t>
      </w:r>
      <w:r>
        <w:rPr>
          <w:rFonts w:hint="eastAsia"/>
        </w:rPr>
        <w:t>注册</w:t>
      </w:r>
      <w:bookmarkEnd w:id="5"/>
      <w:bookmarkEnd w:id="6"/>
    </w:p>
    <w:p w14:paraId="57CD094D">
      <w:pPr>
        <w:jc w:val="left"/>
      </w:pPr>
      <w:r>
        <w:rPr>
          <w:rFonts w:hint="eastAsia"/>
        </w:rPr>
        <w:t>登录地址：</w:t>
      </w:r>
      <w:r>
        <w:rPr>
          <w:rFonts w:hint="eastAsia"/>
        </w:rPr>
        <w:fldChar w:fldCharType="begin"/>
      </w:r>
      <w:r>
        <w:rPr>
          <w:rFonts w:hint="eastAsia"/>
        </w:rPr>
        <w:instrText xml:space="preserve"> HYPERLINK "https://ycxygjypt.etrading.cn/" </w:instrText>
      </w:r>
      <w:r>
        <w:rPr>
          <w:rFonts w:hint="eastAsia"/>
        </w:rPr>
        <w:fldChar w:fldCharType="separate"/>
      </w:r>
      <w:r>
        <w:rPr>
          <w:rStyle w:val="34"/>
          <w:rFonts w:hint="eastAsia"/>
        </w:rPr>
        <w:t>https://ycxygjypt.etrading.cn/</w:t>
      </w:r>
      <w:r>
        <w:rPr>
          <w:rFonts w:hint="eastAsia"/>
        </w:rPr>
        <w:fldChar w:fldCharType="end"/>
      </w:r>
      <w:r>
        <w:rPr>
          <w:rFonts w:hint="eastAsia"/>
          <w:lang w:val="en-US" w:eastAsia="zh-CN"/>
        </w:rPr>
        <w:t xml:space="preserve"> 点击【用户登录】 </w:t>
      </w:r>
      <w:r>
        <w:rPr>
          <w:rFonts w:hint="eastAsia"/>
        </w:rPr>
        <w:t>进行注册前请先安装好驱动，点击</w:t>
      </w:r>
      <w:r>
        <w:rPr>
          <w:rFonts w:hint="eastAsia"/>
          <w:lang w:val="en-US" w:eastAsia="zh-CN"/>
        </w:rPr>
        <w:t>页面右下角的</w:t>
      </w:r>
      <w:r>
        <w:rPr>
          <w:rFonts w:hint="eastAsia"/>
        </w:rPr>
        <w:t>驱动下载</w:t>
      </w:r>
      <w:r>
        <w:rPr>
          <w:rFonts w:hint="eastAsia"/>
          <w:lang w:eastAsia="zh-CN"/>
        </w:rPr>
        <w:t>，</w:t>
      </w:r>
      <w:r>
        <w:rPr>
          <w:rFonts w:hint="eastAsia"/>
        </w:rPr>
        <w:t>即可下载平台所需驱动包，点击安装</w:t>
      </w:r>
      <w:r>
        <w:rPr>
          <w:rFonts w:hint="eastAsia"/>
          <w:lang w:val="en-US" w:eastAsia="zh-CN"/>
        </w:rPr>
        <w:t>直至完成</w:t>
      </w:r>
      <w:r>
        <w:rPr>
          <w:rFonts w:hint="eastAsia"/>
        </w:rPr>
        <w:t>即可。</w:t>
      </w:r>
    </w:p>
    <w:p w14:paraId="47740CB1">
      <w:pPr>
        <w:jc w:val="left"/>
        <w:rPr>
          <w:rFonts w:hint="eastAsia"/>
        </w:rPr>
      </w:pPr>
      <w:r>
        <w:rPr>
          <w:rFonts w:hint="eastAsia"/>
        </w:rPr>
        <w:t>安装完驱动之后点击免费注册。</w:t>
      </w:r>
    </w:p>
    <w:p w14:paraId="2F1BDBE4">
      <w:pPr>
        <w:jc w:val="left"/>
        <w:rPr>
          <w:rFonts w:hint="eastAsia" w:eastAsia="宋体"/>
          <w:lang w:eastAsia="zh-CN"/>
        </w:rPr>
      </w:pPr>
      <w:r>
        <w:rPr>
          <w:rFonts w:hint="eastAsia" w:eastAsia="宋体"/>
          <w:lang w:eastAsia="zh-CN"/>
        </w:rPr>
        <w:drawing>
          <wp:inline distT="0" distB="0" distL="114300" distR="114300">
            <wp:extent cx="5268595" cy="2295525"/>
            <wp:effectExtent l="0" t="0" r="4445" b="5715"/>
            <wp:docPr id="8" name="图片 8" descr="60ee91cd-38da-4a37-bafc-9f2a7d588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0ee91cd-38da-4a37-bafc-9f2a7d5880be"/>
                    <pic:cNvPicPr>
                      <a:picLocks noChangeAspect="1"/>
                    </pic:cNvPicPr>
                  </pic:nvPicPr>
                  <pic:blipFill>
                    <a:blip r:embed="rId6"/>
                    <a:stretch>
                      <a:fillRect/>
                    </a:stretch>
                  </pic:blipFill>
                  <pic:spPr>
                    <a:xfrm>
                      <a:off x="0" y="0"/>
                      <a:ext cx="5268595" cy="2295525"/>
                    </a:xfrm>
                    <a:prstGeom prst="rect">
                      <a:avLst/>
                    </a:prstGeom>
                  </pic:spPr>
                </pic:pic>
              </a:graphicData>
            </a:graphic>
          </wp:inline>
        </w:drawing>
      </w:r>
    </w:p>
    <w:p w14:paraId="37E4D4A4">
      <w:pPr>
        <w:jc w:val="left"/>
        <w:rPr>
          <w:rFonts w:hint="eastAsia" w:eastAsia="宋体"/>
          <w:lang w:eastAsia="zh-CN"/>
        </w:rPr>
      </w:pPr>
      <w:r>
        <w:rPr>
          <w:rFonts w:hint="eastAsia" w:eastAsia="宋体"/>
          <w:lang w:eastAsia="zh-CN"/>
        </w:rPr>
        <w:drawing>
          <wp:inline distT="0" distB="0" distL="114300" distR="114300">
            <wp:extent cx="5259070" cy="2797810"/>
            <wp:effectExtent l="0" t="0" r="13970" b="6350"/>
            <wp:docPr id="10" name="图片 10" descr="0c4b128e-54fc-4385-9f33-c9a717e96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c4b128e-54fc-4385-9f33-c9a717e966a0"/>
                    <pic:cNvPicPr>
                      <a:picLocks noChangeAspect="1"/>
                    </pic:cNvPicPr>
                  </pic:nvPicPr>
                  <pic:blipFill>
                    <a:blip r:embed="rId7"/>
                    <a:stretch>
                      <a:fillRect/>
                    </a:stretch>
                  </pic:blipFill>
                  <pic:spPr>
                    <a:xfrm>
                      <a:off x="0" y="0"/>
                      <a:ext cx="5259070" cy="2797810"/>
                    </a:xfrm>
                    <a:prstGeom prst="rect">
                      <a:avLst/>
                    </a:prstGeom>
                  </pic:spPr>
                </pic:pic>
              </a:graphicData>
            </a:graphic>
          </wp:inline>
        </w:drawing>
      </w:r>
    </w:p>
    <w:p w14:paraId="0F98C587">
      <w:pPr>
        <w:jc w:val="left"/>
      </w:pPr>
      <w:r>
        <w:rPr>
          <w:rFonts w:hint="eastAsia"/>
        </w:rPr>
        <w:t>在注册页面上填写注册单位信息，选择所注册的用户类型。</w:t>
      </w:r>
    </w:p>
    <w:p w14:paraId="23913B92">
      <w:pPr>
        <w:jc w:val="left"/>
      </w:pPr>
      <w: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3187173"/>
                    </a:xfrm>
                    <a:prstGeom prst="rect">
                      <a:avLst/>
                    </a:prstGeom>
                  </pic:spPr>
                </pic:pic>
              </a:graphicData>
            </a:graphic>
          </wp:inline>
        </w:drawing>
      </w:r>
    </w:p>
    <w:p w14:paraId="0FFB99D6">
      <w:pPr>
        <w:pStyle w:val="4"/>
        <w:jc w:val="left"/>
      </w:pPr>
      <w:bookmarkStart w:id="7" w:name="_Toc44695698"/>
      <w:bookmarkStart w:id="8" w:name="_Toc44707550"/>
      <w:r>
        <w:rPr>
          <w:rFonts w:hint="eastAsia"/>
          <w:lang w:val="en-US" w:eastAsia="zh-CN"/>
        </w:rPr>
        <w:t>账号</w:t>
      </w:r>
      <w:r>
        <w:rPr>
          <w:rFonts w:hint="eastAsia"/>
        </w:rPr>
        <w:t>登录</w:t>
      </w:r>
      <w:bookmarkEnd w:id="7"/>
      <w:bookmarkEnd w:id="8"/>
    </w:p>
    <w:p w14:paraId="0C66A016">
      <w:pPr>
        <w:jc w:val="left"/>
      </w:pPr>
      <w:r>
        <w:rPr>
          <w:rFonts w:hint="eastAsia"/>
        </w:rPr>
        <w:t>投标单位：登录</w:t>
      </w:r>
      <w:r>
        <w:rPr>
          <w:rFonts w:hint="eastAsia"/>
          <w:lang w:val="en-US" w:eastAsia="zh-CN"/>
        </w:rPr>
        <w:t>永春县阳光交易平台</w:t>
      </w:r>
      <w:r>
        <w:rPr>
          <w:rFonts w:hint="eastAsia"/>
        </w:rPr>
        <w:t>（https://fujian.etrading.cn/TPBidder/memberLogin?ptcode=350525），如下图：</w:t>
      </w:r>
    </w:p>
    <w:p w14:paraId="0B67CEB1">
      <w:pPr>
        <w:jc w:val="left"/>
      </w:pPr>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2684770"/>
                    </a:xfrm>
                    <a:prstGeom prst="rect">
                      <a:avLst/>
                    </a:prstGeom>
                  </pic:spPr>
                </pic:pic>
              </a:graphicData>
            </a:graphic>
          </wp:inline>
        </w:drawing>
      </w:r>
    </w:p>
    <w:p w14:paraId="3F458EBE">
      <w:pPr>
        <w:jc w:val="left"/>
      </w:pPr>
    </w:p>
    <w:p w14:paraId="49D244CC">
      <w:pPr>
        <w:jc w:val="left"/>
        <w:rPr>
          <w:rFonts w:hint="default" w:eastAsia="宋体"/>
          <w:lang w:val="en-US" w:eastAsia="zh-CN"/>
        </w:rPr>
      </w:pPr>
      <w:r>
        <w:rPr>
          <w:rFonts w:hint="eastAsia"/>
        </w:rPr>
        <w:t>填写登录名和密码登录交易平台</w:t>
      </w:r>
      <w:r>
        <w:rPr>
          <w:rFonts w:hint="eastAsia"/>
          <w:lang w:eastAsia="zh-CN"/>
        </w:rPr>
        <w:t>，</w:t>
      </w:r>
      <w:r>
        <w:rPr>
          <w:rFonts w:hint="eastAsia"/>
          <w:lang w:val="en-US" w:eastAsia="zh-CN"/>
        </w:rPr>
        <w:t>选择投标人登陆</w:t>
      </w:r>
    </w:p>
    <w:p w14:paraId="01821231">
      <w:pPr>
        <w:jc w:val="left"/>
      </w:pPr>
      <w:r>
        <w:drawing>
          <wp:inline distT="0" distB="0" distL="114300" distR="114300">
            <wp:extent cx="5269230" cy="2066925"/>
            <wp:effectExtent l="0" t="0" r="127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066925"/>
                    </a:xfrm>
                    <a:prstGeom prst="rect">
                      <a:avLst/>
                    </a:prstGeom>
                    <a:noFill/>
                    <a:ln>
                      <a:noFill/>
                    </a:ln>
                  </pic:spPr>
                </pic:pic>
              </a:graphicData>
            </a:graphic>
          </wp:inline>
        </w:drawing>
      </w:r>
    </w:p>
    <w:p w14:paraId="2A00EBDF">
      <w:pPr>
        <w:jc w:val="left"/>
      </w:pPr>
    </w:p>
    <w:p w14:paraId="6319D145">
      <w:pPr>
        <w:pStyle w:val="4"/>
        <w:jc w:val="left"/>
      </w:pPr>
      <w:bookmarkStart w:id="9" w:name="_Toc44707551"/>
      <w:r>
        <w:rPr>
          <w:rFonts w:hint="eastAsia"/>
          <w:lang w:val="en-US" w:eastAsia="zh-CN"/>
        </w:rPr>
        <w:t>投标人基本</w:t>
      </w:r>
      <w:r>
        <w:rPr>
          <w:rFonts w:hint="eastAsia"/>
        </w:rPr>
        <w:t>信息维护</w:t>
      </w:r>
      <w:bookmarkEnd w:id="9"/>
    </w:p>
    <w:p w14:paraId="7D5CD364">
      <w:pPr>
        <w:jc w:val="left"/>
      </w:pPr>
      <w:r>
        <w:rPr>
          <w:rFonts w:hint="eastAsia"/>
        </w:rPr>
        <w:t>选择主体类型之后，登陆进交易平台，首次登陆需要维护单位信息，如下图：</w:t>
      </w:r>
    </w:p>
    <w:p w14:paraId="2BFFFBBD">
      <w:pPr>
        <w:spacing w:line="360" w:lineRule="auto"/>
        <w:ind w:firstLine="420" w:firstLineChars="200"/>
        <w:jc w:val="left"/>
      </w:pPr>
      <w: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58332"/>
                    </a:xfrm>
                    <a:prstGeom prst="rect">
                      <a:avLst/>
                    </a:prstGeom>
                  </pic:spPr>
                </pic:pic>
              </a:graphicData>
            </a:graphic>
          </wp:inline>
        </w:drawing>
      </w:r>
    </w:p>
    <w:p w14:paraId="528C916D">
      <w:pPr>
        <w:jc w:val="left"/>
      </w:pPr>
      <w:r>
        <w:t>点击单位信息后进入基本信息编辑页面，将页面上的信息完善完成后。</w:t>
      </w:r>
    </w:p>
    <w:p w14:paraId="0DEFE504">
      <w:pPr>
        <w:ind w:left="420"/>
        <w:jc w:val="left"/>
      </w:pPr>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99803"/>
                    </a:xfrm>
                    <a:prstGeom prst="rect">
                      <a:avLst/>
                    </a:prstGeom>
                  </pic:spPr>
                </pic:pic>
              </a:graphicData>
            </a:graphic>
          </wp:inline>
        </w:drawing>
      </w:r>
    </w:p>
    <w:p w14:paraId="1621BF68">
      <w:pPr>
        <w:ind w:left="420"/>
        <w:jc w:val="left"/>
      </w:pPr>
      <w:r>
        <w:rPr>
          <w:rFonts w:hint="eastAsia"/>
          <w:lang w:val="en-US" w:eastAsia="zh-CN"/>
        </w:rPr>
        <w:t>其中“开户银行”与“开户账户”在申请保函时使用，此处需要简单进行填写，将信息完善后，点击页面上的下一步提交，自动审核通过</w:t>
      </w:r>
      <w:r>
        <w:drawing>
          <wp:inline distT="0" distB="0" distL="114300" distR="114300">
            <wp:extent cx="5266690" cy="18789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66690" cy="1878965"/>
                    </a:xfrm>
                    <a:prstGeom prst="rect">
                      <a:avLst/>
                    </a:prstGeom>
                    <a:noFill/>
                    <a:ln>
                      <a:noFill/>
                    </a:ln>
                  </pic:spPr>
                </pic:pic>
              </a:graphicData>
            </a:graphic>
          </wp:inline>
        </w:drawing>
      </w:r>
    </w:p>
    <w:p w14:paraId="5CE3C72F">
      <w:pPr>
        <w:ind w:left="420"/>
        <w:jc w:val="left"/>
        <w:rPr>
          <w:rFonts w:hint="default"/>
          <w:lang w:val="en-US" w:eastAsia="zh-CN"/>
        </w:rPr>
      </w:pPr>
      <w:r>
        <w:drawing>
          <wp:inline distT="0" distB="0" distL="114300" distR="114300">
            <wp:extent cx="5266690" cy="214503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266690" cy="2145030"/>
                    </a:xfrm>
                    <a:prstGeom prst="rect">
                      <a:avLst/>
                    </a:prstGeom>
                    <a:noFill/>
                    <a:ln>
                      <a:noFill/>
                    </a:ln>
                  </pic:spPr>
                </pic:pic>
              </a:graphicData>
            </a:graphic>
          </wp:inline>
        </w:drawing>
      </w:r>
    </w:p>
    <w:p w14:paraId="7F8AD092">
      <w:pPr>
        <w:widowControl/>
        <w:jc w:val="left"/>
      </w:pPr>
    </w:p>
    <w:p w14:paraId="5A302008">
      <w:pPr>
        <w:jc w:val="left"/>
      </w:pPr>
    </w:p>
    <w:p w14:paraId="0B6162CF">
      <w:pPr>
        <w:pStyle w:val="4"/>
        <w:jc w:val="left"/>
      </w:pPr>
      <w:bookmarkStart w:id="10" w:name="_Toc44707552"/>
      <w:r>
        <w:t>CA绑定</w:t>
      </w:r>
      <w:bookmarkEnd w:id="10"/>
    </w:p>
    <w:p w14:paraId="0F4AE561">
      <w:pPr>
        <w:jc w:val="left"/>
        <w:rPr>
          <w:rFonts w:hint="eastAsia"/>
        </w:rPr>
      </w:pPr>
      <w:r>
        <w:rPr>
          <w:rFonts w:hint="eastAsia"/>
        </w:rPr>
        <w:t>点击左侧菜单中CA绑定进入CA 绑定页面，插入CA锁读取证书后点击激活，激活支持（</w:t>
      </w:r>
      <w:r>
        <w:rPr>
          <w:rFonts w:hint="eastAsia"/>
          <w:lang w:val="en-US" w:eastAsia="zh-CN"/>
        </w:rPr>
        <w:t>支持福建省CA、CFCA、恒瑞通CA</w:t>
      </w:r>
      <w:r>
        <w:rPr>
          <w:rFonts w:hint="eastAsia"/>
        </w:rPr>
        <w:t>）</w:t>
      </w:r>
    </w:p>
    <w:p w14:paraId="55E8421D">
      <w:pPr>
        <w:jc w:val="left"/>
      </w:pPr>
    </w:p>
    <w:p w14:paraId="54F7F7F7">
      <w:pPr>
        <w:jc w:val="left"/>
      </w:pPr>
      <w:r>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5"/>
                    <a:stretch>
                      <a:fillRect/>
                    </a:stretch>
                  </pic:blipFill>
                  <pic:spPr>
                    <a:xfrm>
                      <a:off x="0" y="0"/>
                      <a:ext cx="5274310" cy="2475996"/>
                    </a:xfrm>
                    <a:prstGeom prst="rect">
                      <a:avLst/>
                    </a:prstGeom>
                  </pic:spPr>
                </pic:pic>
              </a:graphicData>
            </a:graphic>
          </wp:inline>
        </w:drawing>
      </w:r>
    </w:p>
    <w:p w14:paraId="1B48A650">
      <w:pPr>
        <w:jc w:val="left"/>
        <w:rPr>
          <w:rFonts w:hint="eastAsia" w:ascii="Times New Roman" w:eastAsia="宋体"/>
          <w:color w:val="FF0000"/>
          <w:lang w:val="en-US" w:eastAsia="zh-CN"/>
        </w:rPr>
      </w:pPr>
    </w:p>
    <w:p w14:paraId="3B99EE9F">
      <w:pPr>
        <w:jc w:val="left"/>
        <w:rPr>
          <w:rFonts w:hint="eastAsia" w:ascii="Times New Roman" w:eastAsia="宋体"/>
          <w:color w:val="FF0000"/>
          <w:lang w:val="en-US" w:eastAsia="zh-CN"/>
        </w:rPr>
      </w:pPr>
    </w:p>
    <w:p w14:paraId="704642A5">
      <w:pPr>
        <w:jc w:val="left"/>
        <w:rPr>
          <w:rFonts w:hint="eastAsia" w:ascii="Times New Roman" w:eastAsia="宋体"/>
          <w:color w:val="FF0000"/>
          <w:lang w:val="en-US" w:eastAsia="zh-CN"/>
        </w:rPr>
      </w:pPr>
    </w:p>
    <w:p w14:paraId="470C15FB">
      <w:pPr>
        <w:jc w:val="left"/>
        <w:rPr>
          <w:rFonts w:hint="eastAsia"/>
          <w:color w:val="FF0000"/>
          <w:lang w:val="en-US" w:eastAsia="zh-CN"/>
        </w:rPr>
      </w:pPr>
      <w:r>
        <w:rPr>
          <w:rFonts w:hint="eastAsia" w:ascii="Times New Roman" w:eastAsia="宋体"/>
          <w:color w:val="FF0000"/>
          <w:lang w:val="en-US" w:eastAsia="zh-CN"/>
        </w:rPr>
        <w:t>如果需要购买CA,可以登录</w:t>
      </w:r>
      <w:r>
        <w:rPr>
          <w:rFonts w:hint="eastAsia" w:ascii="Times New Roman" w:eastAsia="宋体"/>
          <w:color w:val="FF0000"/>
          <w:lang w:val="en-US" w:eastAsia="zh-CN"/>
        </w:rPr>
        <w:fldChar w:fldCharType="begin"/>
      </w:r>
      <w:r>
        <w:rPr>
          <w:rFonts w:hint="eastAsia" w:ascii="Times New Roman" w:eastAsia="宋体"/>
          <w:color w:val="FF0000"/>
          <w:lang w:val="en-US" w:eastAsia="zh-CN"/>
        </w:rPr>
        <w:instrText xml:space="preserve"> HYPERLINK "https://www.cfcafw.com/?code=DXDPTZ0000230509/#/caIndex" </w:instrText>
      </w:r>
      <w:r>
        <w:rPr>
          <w:rFonts w:hint="eastAsia" w:ascii="Times New Roman" w:eastAsia="宋体"/>
          <w:color w:val="FF0000"/>
          <w:lang w:val="en-US" w:eastAsia="zh-CN"/>
        </w:rPr>
        <w:fldChar w:fldCharType="separate"/>
      </w:r>
      <w:r>
        <w:rPr>
          <w:rStyle w:val="34"/>
          <w:rFonts w:hint="eastAsia"/>
          <w:color w:val="FF0000"/>
          <w:lang w:val="en-US" w:eastAsia="zh-CN"/>
        </w:rPr>
        <w:t>https://www.cfcafw.com/?code=DXDPTZ0000230509/#/caIndex</w:t>
      </w:r>
      <w:r>
        <w:rPr>
          <w:rFonts w:hint="eastAsia" w:ascii="Times New Roman" w:eastAsia="宋体"/>
          <w:color w:val="FF0000"/>
          <w:lang w:val="en-US" w:eastAsia="zh-CN"/>
        </w:rPr>
        <w:fldChar w:fldCharType="end"/>
      </w:r>
    </w:p>
    <w:p w14:paraId="16EFA79E">
      <w:pPr>
        <w:jc w:val="left"/>
        <w:rPr>
          <w:rFonts w:hint="eastAsia" w:ascii="Times New Roman" w:eastAsia="宋体"/>
          <w:color w:val="FF0000"/>
          <w:lang w:val="en-US" w:eastAsia="zh-CN"/>
        </w:rPr>
      </w:pPr>
      <w:r>
        <w:rPr>
          <w:rFonts w:hint="eastAsia" w:ascii="Times New Roman" w:eastAsia="宋体"/>
          <w:color w:val="FF0000"/>
          <w:lang w:val="en-US" w:eastAsia="zh-CN"/>
        </w:rPr>
        <w:t>登录网站进行CA在线购买。</w:t>
      </w:r>
    </w:p>
    <w:p w14:paraId="09061270">
      <w:pPr>
        <w:jc w:val="left"/>
        <w:rPr>
          <w:rFonts w:hint="default" w:ascii="Times New Roman" w:eastAsia="宋体"/>
          <w:color w:val="FF0000"/>
          <w:lang w:val="en-US" w:eastAsia="zh-CN"/>
        </w:rPr>
      </w:pPr>
      <w:r>
        <w:drawing>
          <wp:inline distT="0" distB="0" distL="114300" distR="114300">
            <wp:extent cx="5478145" cy="2560320"/>
            <wp:effectExtent l="0" t="0" r="8255" b="1143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6"/>
                    <a:stretch>
                      <a:fillRect/>
                    </a:stretch>
                  </pic:blipFill>
                  <pic:spPr>
                    <a:xfrm>
                      <a:off x="0" y="0"/>
                      <a:ext cx="5478145" cy="2560320"/>
                    </a:xfrm>
                    <a:prstGeom prst="rect">
                      <a:avLst/>
                    </a:prstGeom>
                    <a:noFill/>
                    <a:ln>
                      <a:noFill/>
                    </a:ln>
                  </pic:spPr>
                </pic:pic>
              </a:graphicData>
            </a:graphic>
          </wp:inline>
        </w:drawing>
      </w:r>
    </w:p>
    <w:p w14:paraId="651F26CD">
      <w:pPr>
        <w:jc w:val="left"/>
      </w:pPr>
    </w:p>
    <w:p w14:paraId="36A01607">
      <w:pPr>
        <w:widowControl/>
        <w:jc w:val="left"/>
      </w:pPr>
    </w:p>
    <w:p w14:paraId="4C2B0F37">
      <w:pPr>
        <w:jc w:val="left"/>
      </w:pPr>
    </w:p>
    <w:p w14:paraId="77B5E264">
      <w:pPr>
        <w:jc w:val="left"/>
      </w:pPr>
    </w:p>
    <w:p w14:paraId="26278761">
      <w:pPr>
        <w:pStyle w:val="3"/>
        <w:jc w:val="left"/>
      </w:pPr>
      <w:bookmarkStart w:id="11" w:name="_Toc44707553"/>
      <w:r>
        <w:rPr>
          <w:rFonts w:hint="eastAsia"/>
        </w:rPr>
        <w:t>投标</w:t>
      </w:r>
      <w:bookmarkEnd w:id="11"/>
    </w:p>
    <w:p w14:paraId="36B9F86F">
      <w:pPr>
        <w:pStyle w:val="4"/>
        <w:jc w:val="left"/>
      </w:pPr>
      <w:r>
        <w:rPr>
          <w:rFonts w:hint="eastAsia"/>
          <w:lang w:val="en-US" w:eastAsia="zh-CN"/>
        </w:rPr>
        <w:t>项目报名</w:t>
      </w:r>
    </w:p>
    <w:p w14:paraId="7D14DFCC">
      <w:pPr>
        <w:jc w:val="left"/>
      </w:pPr>
      <w:r>
        <w:rPr>
          <w:rFonts w:hint="eastAsia"/>
        </w:rPr>
        <w:t>1、登录投标会员端首页，如下图所示：</w:t>
      </w:r>
      <w:bookmarkStart w:id="12" w:name="_Toc225152731"/>
      <w:bookmarkStart w:id="13" w:name="_Toc261428517"/>
    </w:p>
    <w:p w14:paraId="7B75CB76">
      <w:pPr>
        <w:pStyle w:val="62"/>
        <w:jc w:val="left"/>
        <w:rPr>
          <w:rFonts w:hint="eastAsia" w:eastAsia="宋体"/>
          <w:lang w:eastAsia="zh-CN"/>
        </w:rPr>
      </w:pPr>
      <w:r>
        <w:rPr>
          <w:rFonts w:hint="eastAsia" w:eastAsia="宋体"/>
          <w:lang w:eastAsia="zh-CN"/>
        </w:rPr>
        <w:drawing>
          <wp:inline distT="0" distB="0" distL="114300" distR="114300">
            <wp:extent cx="5260975" cy="1924050"/>
            <wp:effectExtent l="0" t="0" r="12065" b="11430"/>
            <wp:docPr id="49" name="图片 49" descr="f936a4f5-0367-4966-93ce-50a8b266f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936a4f5-0367-4966-93ce-50a8b266f6e1"/>
                    <pic:cNvPicPr>
                      <a:picLocks noChangeAspect="1"/>
                    </pic:cNvPicPr>
                  </pic:nvPicPr>
                  <pic:blipFill>
                    <a:blip r:embed="rId17"/>
                    <a:stretch>
                      <a:fillRect/>
                    </a:stretch>
                  </pic:blipFill>
                  <pic:spPr>
                    <a:xfrm>
                      <a:off x="0" y="0"/>
                      <a:ext cx="5260975" cy="1924050"/>
                    </a:xfrm>
                    <a:prstGeom prst="rect">
                      <a:avLst/>
                    </a:prstGeom>
                  </pic:spPr>
                </pic:pic>
              </a:graphicData>
            </a:graphic>
          </wp:inline>
        </w:drawing>
      </w:r>
    </w:p>
    <w:p w14:paraId="0734E70B">
      <w:pPr>
        <w:pStyle w:val="62"/>
        <w:jc w:val="left"/>
      </w:pPr>
    </w:p>
    <w:p w14:paraId="098AF918">
      <w:pPr>
        <w:numPr>
          <w:ilvl w:val="0"/>
          <w:numId w:val="2"/>
        </w:numPr>
        <w:ind w:left="360" w:leftChars="0" w:hanging="360" w:firstLineChars="0"/>
        <w:jc w:val="left"/>
        <w:rPr>
          <w:rFonts w:hint="eastAsia"/>
        </w:rPr>
      </w:pPr>
      <w:r>
        <w:rPr>
          <w:rFonts w:hint="eastAsia"/>
          <w:lang w:val="en-US" w:eastAsia="zh-CN"/>
        </w:rPr>
        <w:t>进行对应的项目搜索，进行报名</w:t>
      </w:r>
      <w:r>
        <w:rPr>
          <w:rFonts w:hint="eastAsia"/>
        </w:rPr>
        <w:t>。</w:t>
      </w:r>
    </w:p>
    <w:p w14:paraId="4D455A55">
      <w:pPr>
        <w:numPr>
          <w:ilvl w:val="0"/>
          <w:numId w:val="0"/>
        </w:numPr>
        <w:ind w:leftChars="0"/>
        <w:jc w:val="left"/>
        <w:rPr>
          <w:rFonts w:hint="eastAsia" w:eastAsia="宋体"/>
          <w:lang w:eastAsia="zh-CN"/>
        </w:rPr>
      </w:pPr>
    </w:p>
    <w:p w14:paraId="47D2F797">
      <w:pPr>
        <w:pStyle w:val="62"/>
        <w:jc w:val="left"/>
        <w:rPr>
          <w:rFonts w:hint="default"/>
          <w:sz w:val="24"/>
          <w:lang w:val="en-US" w:eastAsia="zh-CN"/>
        </w:rPr>
      </w:pPr>
      <w:r>
        <w:rPr>
          <w:rFonts w:hint="default"/>
          <w:sz w:val="24"/>
          <w:lang w:val="en-US" w:eastAsia="zh-CN"/>
        </w:rPr>
        <w:drawing>
          <wp:inline distT="0" distB="0" distL="114300" distR="114300">
            <wp:extent cx="5266690" cy="1624965"/>
            <wp:effectExtent l="0" t="0" r="6350" b="5715"/>
            <wp:docPr id="11" name="图片 11" descr="dbc39fd0-f64a-4cd2-9058-b3ef5dfdf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bc39fd0-f64a-4cd2-9058-b3ef5dfdf978"/>
                    <pic:cNvPicPr>
                      <a:picLocks noChangeAspect="1"/>
                    </pic:cNvPicPr>
                  </pic:nvPicPr>
                  <pic:blipFill>
                    <a:blip r:embed="rId18"/>
                    <a:stretch>
                      <a:fillRect/>
                    </a:stretch>
                  </pic:blipFill>
                  <pic:spPr>
                    <a:xfrm>
                      <a:off x="0" y="0"/>
                      <a:ext cx="5266690" cy="1624965"/>
                    </a:xfrm>
                    <a:prstGeom prst="rect">
                      <a:avLst/>
                    </a:prstGeom>
                  </pic:spPr>
                </pic:pic>
              </a:graphicData>
            </a:graphic>
          </wp:inline>
        </w:drawing>
      </w:r>
    </w:p>
    <w:p w14:paraId="45A9E8F3">
      <w:pPr>
        <w:pStyle w:val="62"/>
        <w:jc w:val="left"/>
        <w:rPr>
          <w:rFonts w:hint="eastAsia" w:eastAsia="宋体"/>
          <w:sz w:val="24"/>
          <w:lang w:eastAsia="zh-CN"/>
        </w:rPr>
      </w:pPr>
    </w:p>
    <w:p w14:paraId="41BCE2CA">
      <w:pPr>
        <w:pStyle w:val="62"/>
        <w:jc w:val="left"/>
        <w:rPr>
          <w:sz w:val="24"/>
        </w:rPr>
      </w:pPr>
    </w:p>
    <w:p w14:paraId="1F28E699">
      <w:pPr>
        <w:pStyle w:val="4"/>
        <w:jc w:val="left"/>
      </w:pPr>
      <w:r>
        <w:rPr>
          <w:rFonts w:hint="eastAsia"/>
          <w:lang w:val="en-US" w:eastAsia="zh-CN"/>
        </w:rPr>
        <w:t>项目投标</w:t>
      </w:r>
    </w:p>
    <w:p w14:paraId="0BA10C1B">
      <w:pPr>
        <w:jc w:val="left"/>
      </w:pPr>
      <w:r>
        <w:rPr>
          <w:rFonts w:hint="eastAsia"/>
        </w:rPr>
        <w:t>1、</w:t>
      </w:r>
      <w:r>
        <w:rPr>
          <w:rFonts w:hint="eastAsia"/>
          <w:lang w:val="en-US" w:eastAsia="zh-CN"/>
        </w:rPr>
        <w:t>点击【我的项目】-</w:t>
      </w:r>
      <w:r>
        <w:rPr>
          <w:rFonts w:hint="eastAsia" w:ascii="Times New Roman" w:eastAsia="宋体"/>
          <w:lang w:val="en-US" w:eastAsia="zh-CN"/>
        </w:rPr>
        <w:t>【</w:t>
      </w:r>
      <w:r>
        <w:rPr>
          <w:rFonts w:hint="eastAsia"/>
          <w:lang w:val="en-US" w:eastAsia="zh-CN"/>
        </w:rPr>
        <w:t>选择工程/采购模块</w:t>
      </w:r>
      <w:r>
        <w:rPr>
          <w:rFonts w:hint="eastAsia" w:ascii="Times New Roman" w:eastAsia="宋体"/>
          <w:lang w:val="en-US" w:eastAsia="zh-CN"/>
        </w:rPr>
        <w:t>】</w:t>
      </w:r>
      <w:r>
        <w:rPr>
          <w:rFonts w:hint="eastAsia"/>
          <w:lang w:val="en-US" w:eastAsia="zh-CN"/>
        </w:rPr>
        <w:t>-【项目流程】</w:t>
      </w:r>
      <w:r>
        <w:rPr>
          <w:rFonts w:hint="eastAsia"/>
        </w:rPr>
        <w:t>如下图：</w:t>
      </w:r>
    </w:p>
    <w:p w14:paraId="048E76EF">
      <w:pPr>
        <w:jc w:val="left"/>
        <w:rPr>
          <w:rFonts w:hint="eastAsia" w:eastAsia="宋体"/>
          <w:lang w:eastAsia="zh-CN"/>
        </w:rPr>
      </w:pPr>
      <w:r>
        <w:rPr>
          <w:rFonts w:hint="eastAsia" w:eastAsia="宋体"/>
          <w:lang w:eastAsia="zh-CN"/>
        </w:rPr>
        <w:drawing>
          <wp:inline distT="0" distB="0" distL="114300" distR="114300">
            <wp:extent cx="5260340" cy="1946275"/>
            <wp:effectExtent l="0" t="0" r="12700" b="4445"/>
            <wp:docPr id="46" name="图片 46" descr="bc6ee4d3-fc91-478e-a8ff-7bf1fc2ed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c6ee4d3-fc91-478e-a8ff-7bf1fc2ed3d1"/>
                    <pic:cNvPicPr>
                      <a:picLocks noChangeAspect="1"/>
                    </pic:cNvPicPr>
                  </pic:nvPicPr>
                  <pic:blipFill>
                    <a:blip r:embed="rId19"/>
                    <a:stretch>
                      <a:fillRect/>
                    </a:stretch>
                  </pic:blipFill>
                  <pic:spPr>
                    <a:xfrm>
                      <a:off x="0" y="0"/>
                      <a:ext cx="5260340" cy="1946275"/>
                    </a:xfrm>
                    <a:prstGeom prst="rect">
                      <a:avLst/>
                    </a:prstGeom>
                  </pic:spPr>
                </pic:pic>
              </a:graphicData>
            </a:graphic>
          </wp:inline>
        </w:drawing>
      </w:r>
    </w:p>
    <w:p w14:paraId="5244DF0E">
      <w:pPr>
        <w:pStyle w:val="62"/>
        <w:jc w:val="left"/>
      </w:pPr>
    </w:p>
    <w:p w14:paraId="2A821AF9">
      <w:pPr>
        <w:numPr>
          <w:ilvl w:val="0"/>
          <w:numId w:val="0"/>
        </w:numPr>
        <w:ind w:leftChars="0"/>
        <w:jc w:val="left"/>
        <w:rPr>
          <w:rFonts w:hint="eastAsia"/>
          <w:lang w:val="en-US" w:eastAsia="zh-CN"/>
        </w:rPr>
      </w:pPr>
      <w:r>
        <w:rPr>
          <w:rFonts w:hint="eastAsia"/>
          <w:lang w:val="en-US" w:eastAsia="zh-CN"/>
        </w:rPr>
        <w:t>2、</w:t>
      </w:r>
      <w:r>
        <w:rPr>
          <w:rFonts w:hint="eastAsia"/>
        </w:rPr>
        <w:t>点击</w:t>
      </w:r>
      <w:r>
        <w:rPr>
          <w:rFonts w:hint="eastAsia"/>
          <w:lang w:val="en-US" w:eastAsia="zh-CN"/>
        </w:rPr>
        <w:t>招标文件领取点击下载招标文件进行领取</w:t>
      </w:r>
    </w:p>
    <w:p w14:paraId="237A66DB">
      <w:pPr>
        <w:numPr>
          <w:ilvl w:val="0"/>
          <w:numId w:val="0"/>
        </w:numPr>
        <w:ind w:leftChars="0"/>
        <w:jc w:val="left"/>
        <w:rPr>
          <w:rFonts w:hint="eastAsia" w:eastAsia="宋体"/>
          <w:lang w:eastAsia="zh-CN"/>
        </w:rPr>
      </w:pPr>
      <w:r>
        <w:rPr>
          <w:rFonts w:hint="eastAsia" w:eastAsia="宋体"/>
          <w:lang w:eastAsia="zh-CN"/>
        </w:rPr>
        <w:drawing>
          <wp:inline distT="0" distB="0" distL="114300" distR="114300">
            <wp:extent cx="5267325" cy="2555240"/>
            <wp:effectExtent l="0" t="0" r="5715" b="5080"/>
            <wp:docPr id="50" name="图片 50" descr="958eb1cb-041b-4f2d-bb1b-4d6b0399f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58eb1cb-041b-4f2d-bb1b-4d6b0399fa9a"/>
                    <pic:cNvPicPr>
                      <a:picLocks noChangeAspect="1"/>
                    </pic:cNvPicPr>
                  </pic:nvPicPr>
                  <pic:blipFill>
                    <a:blip r:embed="rId20"/>
                    <a:stretch>
                      <a:fillRect/>
                    </a:stretch>
                  </pic:blipFill>
                  <pic:spPr>
                    <a:xfrm>
                      <a:off x="0" y="0"/>
                      <a:ext cx="5267325" cy="2555240"/>
                    </a:xfrm>
                    <a:prstGeom prst="rect">
                      <a:avLst/>
                    </a:prstGeom>
                  </pic:spPr>
                </pic:pic>
              </a:graphicData>
            </a:graphic>
          </wp:inline>
        </w:drawing>
      </w:r>
    </w:p>
    <w:p w14:paraId="182753FC">
      <w:pPr>
        <w:numPr>
          <w:ilvl w:val="0"/>
          <w:numId w:val="0"/>
        </w:numPr>
        <w:ind w:leftChars="0"/>
        <w:jc w:val="left"/>
        <w:rPr>
          <w:rFonts w:hint="eastAsia" w:eastAsia="宋体"/>
          <w:lang w:eastAsia="zh-CN"/>
        </w:rPr>
      </w:pPr>
    </w:p>
    <w:p w14:paraId="5E774085">
      <w:pPr>
        <w:jc w:val="left"/>
        <w:rPr>
          <w:rFonts w:hint="eastAsia" w:eastAsia="宋体"/>
          <w:lang w:eastAsia="zh-CN"/>
        </w:rPr>
      </w:pPr>
      <w:r>
        <w:rPr>
          <w:rFonts w:hint="eastAsia"/>
          <w:lang w:val="en-US" w:eastAsia="zh-CN"/>
        </w:rPr>
        <w:t>点击下载</w:t>
      </w:r>
      <w:r>
        <w:rPr>
          <w:rFonts w:hint="eastAsia" w:eastAsia="宋体"/>
          <w:lang w:eastAsia="zh-CN"/>
        </w:rPr>
        <w:drawing>
          <wp:inline distT="0" distB="0" distL="114300" distR="114300">
            <wp:extent cx="5264785" cy="2624455"/>
            <wp:effectExtent l="0" t="0" r="8255" b="12065"/>
            <wp:docPr id="51" name="图片 51" descr="a9107a56-d8f6-40fd-aee5-9008967c9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9107a56-d8f6-40fd-aee5-9008967c987b"/>
                    <pic:cNvPicPr>
                      <a:picLocks noChangeAspect="1"/>
                    </pic:cNvPicPr>
                  </pic:nvPicPr>
                  <pic:blipFill>
                    <a:blip r:embed="rId21"/>
                    <a:stretch>
                      <a:fillRect/>
                    </a:stretch>
                  </pic:blipFill>
                  <pic:spPr>
                    <a:xfrm>
                      <a:off x="0" y="0"/>
                      <a:ext cx="5264785" cy="2624455"/>
                    </a:xfrm>
                    <a:prstGeom prst="rect">
                      <a:avLst/>
                    </a:prstGeom>
                  </pic:spPr>
                </pic:pic>
              </a:graphicData>
            </a:graphic>
          </wp:inline>
        </w:drawing>
      </w:r>
    </w:p>
    <w:p w14:paraId="09CFDE0E">
      <w:pPr>
        <w:jc w:val="left"/>
        <w:rPr>
          <w:rFonts w:hint="eastAsia" w:eastAsia="宋体"/>
          <w:lang w:eastAsia="zh-CN"/>
        </w:rPr>
      </w:pPr>
    </w:p>
    <w:p w14:paraId="443EEE70">
      <w:pPr>
        <w:jc w:val="left"/>
        <w:rPr>
          <w:rFonts w:hint="eastAsia"/>
          <w:lang w:val="en-US" w:eastAsia="zh-CN"/>
        </w:rPr>
      </w:pPr>
      <w:r>
        <w:rPr>
          <w:rFonts w:hint="eastAsia"/>
          <w:lang w:val="en-US" w:eastAsia="zh-CN"/>
        </w:rPr>
        <w:t>弹出提示下载投标通（制作投标文件工具），如果没下载点击下载，已经下载过可以关闭忽略。</w:t>
      </w:r>
    </w:p>
    <w:p w14:paraId="01D2FB88">
      <w:pPr>
        <w:jc w:val="left"/>
        <w:rPr>
          <w:rFonts w:hint="default"/>
          <w:lang w:val="en-US" w:eastAsia="zh-CN"/>
        </w:rPr>
      </w:pPr>
      <w:r>
        <w:rPr>
          <w:rFonts w:hint="default"/>
          <w:lang w:val="en-US" w:eastAsia="zh-CN"/>
        </w:rPr>
        <w:drawing>
          <wp:inline distT="0" distB="0" distL="114300" distR="114300">
            <wp:extent cx="5264150" cy="2553970"/>
            <wp:effectExtent l="0" t="0" r="8890" b="6350"/>
            <wp:docPr id="53" name="图片 53" descr="bd854441-d0f5-415a-9a8e-dede8025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bd854441-d0f5-415a-9a8e-dede80252514"/>
                    <pic:cNvPicPr>
                      <a:picLocks noChangeAspect="1"/>
                    </pic:cNvPicPr>
                  </pic:nvPicPr>
                  <pic:blipFill>
                    <a:blip r:embed="rId22"/>
                    <a:stretch>
                      <a:fillRect/>
                    </a:stretch>
                  </pic:blipFill>
                  <pic:spPr>
                    <a:xfrm>
                      <a:off x="0" y="0"/>
                      <a:ext cx="5264150" cy="2553970"/>
                    </a:xfrm>
                    <a:prstGeom prst="rect">
                      <a:avLst/>
                    </a:prstGeom>
                  </pic:spPr>
                </pic:pic>
              </a:graphicData>
            </a:graphic>
          </wp:inline>
        </w:drawing>
      </w:r>
    </w:p>
    <w:p w14:paraId="3A539E60">
      <w:pPr>
        <w:jc w:val="left"/>
        <w:rPr>
          <w:rFonts w:hint="default"/>
          <w:lang w:val="en-US" w:eastAsia="zh-CN"/>
        </w:rPr>
      </w:pPr>
    </w:p>
    <w:p w14:paraId="1B22F834">
      <w:pPr>
        <w:jc w:val="left"/>
        <w:rPr>
          <w:rFonts w:hint="default"/>
          <w:lang w:val="en-US" w:eastAsia="zh-CN"/>
        </w:rPr>
      </w:pPr>
    </w:p>
    <w:p w14:paraId="0D406BDB">
      <w:pPr>
        <w:jc w:val="left"/>
        <w:rPr>
          <w:rFonts w:hint="default"/>
          <w:lang w:val="en-US" w:eastAsia="zh-CN"/>
        </w:rPr>
      </w:pPr>
      <w:r>
        <w:rPr>
          <w:rFonts w:hint="eastAsia"/>
          <w:lang w:val="en-US" w:eastAsia="zh-CN"/>
        </w:rPr>
        <w:t>点击下载FJZF格式的投标文件，后续在投标制作工具中进行导入制作投标文件。也可以先下载word版招标文件进行浏览。</w:t>
      </w:r>
    </w:p>
    <w:p w14:paraId="62DC67D6">
      <w:pPr>
        <w:jc w:val="left"/>
        <w:rPr>
          <w:rFonts w:hint="default"/>
          <w:lang w:val="en-US" w:eastAsia="zh-CN"/>
        </w:rPr>
      </w:pPr>
      <w:r>
        <w:rPr>
          <w:rFonts w:hint="default"/>
          <w:lang w:val="en-US" w:eastAsia="zh-CN"/>
        </w:rPr>
        <w:drawing>
          <wp:inline distT="0" distB="0" distL="114300" distR="114300">
            <wp:extent cx="5257165" cy="1778635"/>
            <wp:effectExtent l="0" t="0" r="635" b="4445"/>
            <wp:docPr id="54" name="图片 54" descr="258cdf69-4e95-43ac-8542-bb56e649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58cdf69-4e95-43ac-8542-bb56e6490578"/>
                    <pic:cNvPicPr>
                      <a:picLocks noChangeAspect="1"/>
                    </pic:cNvPicPr>
                  </pic:nvPicPr>
                  <pic:blipFill>
                    <a:blip r:embed="rId23"/>
                    <a:stretch>
                      <a:fillRect/>
                    </a:stretch>
                  </pic:blipFill>
                  <pic:spPr>
                    <a:xfrm>
                      <a:off x="0" y="0"/>
                      <a:ext cx="5257165" cy="1778635"/>
                    </a:xfrm>
                    <a:prstGeom prst="rect">
                      <a:avLst/>
                    </a:prstGeom>
                  </pic:spPr>
                </pic:pic>
              </a:graphicData>
            </a:graphic>
          </wp:inline>
        </w:drawing>
      </w:r>
    </w:p>
    <w:p w14:paraId="14871169">
      <w:pPr>
        <w:jc w:val="left"/>
        <w:rPr>
          <w:rFonts w:hint="default"/>
          <w:lang w:val="en-US" w:eastAsia="zh-CN"/>
        </w:rPr>
      </w:pPr>
    </w:p>
    <w:p w14:paraId="390E20CF">
      <w:pPr>
        <w:jc w:val="left"/>
      </w:pPr>
    </w:p>
    <w:p w14:paraId="4AD27979">
      <w:pPr>
        <w:jc w:val="left"/>
      </w:pPr>
    </w:p>
    <w:p w14:paraId="4852C920">
      <w:pPr>
        <w:jc w:val="left"/>
      </w:pPr>
    </w:p>
    <w:p w14:paraId="284E8345">
      <w:pPr>
        <w:pStyle w:val="4"/>
        <w:ind w:left="0" w:firstLine="0"/>
        <w:jc w:val="left"/>
      </w:pPr>
      <w:r>
        <w:rPr>
          <w:rFonts w:hint="eastAsia"/>
        </w:rPr>
        <w:t>投标文件制作</w:t>
      </w:r>
    </w:p>
    <w:p w14:paraId="36D51D36">
      <w:pPr>
        <w:jc w:val="left"/>
        <w:rPr>
          <w:rFonts w:hint="default" w:eastAsia="宋体"/>
          <w:lang w:val="en-US" w:eastAsia="zh-CN"/>
        </w:rPr>
      </w:pPr>
      <w:r>
        <w:rPr>
          <w:rFonts w:hint="eastAsia"/>
          <w:lang w:val="en-US" w:eastAsia="zh-CN"/>
        </w:rPr>
        <w:t>下载安装【投标通】投标制作工具，下载链接：https://www.bqpoint.com/fujian/index.html</w:t>
      </w:r>
    </w:p>
    <w:p w14:paraId="76404055">
      <w:pPr>
        <w:jc w:val="left"/>
        <w:rPr>
          <w:rFonts w:hint="eastAsia"/>
        </w:rPr>
      </w:pPr>
      <w:r>
        <w:rPr>
          <w:rFonts w:hint="eastAsia"/>
        </w:rPr>
        <w:t>安装完成后打开：</w:t>
      </w:r>
    </w:p>
    <w:p w14:paraId="112C0614">
      <w:pPr>
        <w:jc w:val="left"/>
        <w:rPr>
          <w:rFonts w:hint="eastAsia"/>
        </w:rPr>
      </w:pPr>
      <w:r>
        <w:drawing>
          <wp:inline distT="0" distB="0" distL="114300" distR="114300">
            <wp:extent cx="8089900" cy="3602990"/>
            <wp:effectExtent l="0" t="0" r="2540" b="889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4"/>
                    <a:stretch>
                      <a:fillRect/>
                    </a:stretch>
                  </pic:blipFill>
                  <pic:spPr>
                    <a:xfrm>
                      <a:off x="0" y="0"/>
                      <a:ext cx="8089900" cy="3602990"/>
                    </a:xfrm>
                    <a:prstGeom prst="rect">
                      <a:avLst/>
                    </a:prstGeom>
                    <a:noFill/>
                    <a:ln>
                      <a:noFill/>
                    </a:ln>
                  </pic:spPr>
                </pic:pic>
              </a:graphicData>
            </a:graphic>
          </wp:inline>
        </w:drawing>
      </w:r>
    </w:p>
    <w:p w14:paraId="44200912">
      <w:pPr>
        <w:jc w:val="left"/>
      </w:pPr>
    </w:p>
    <w:p w14:paraId="3FB9F355">
      <w:pPr>
        <w:jc w:val="left"/>
      </w:pPr>
      <w:r>
        <w:rPr>
          <w:rFonts w:hint="eastAsia"/>
        </w:rPr>
        <w:t>新增项目工程，选择项目招标文件（需使用CA锁进行制作）</w:t>
      </w:r>
    </w:p>
    <w:p w14:paraId="75A98941">
      <w:pPr>
        <w:jc w:val="left"/>
      </w:pPr>
    </w:p>
    <w:p w14:paraId="3A6A2750">
      <w:pPr>
        <w:widowControl/>
        <w:jc w:val="left"/>
      </w:pPr>
      <w:r>
        <w:drawing>
          <wp:inline distT="0" distB="0" distL="114300" distR="114300">
            <wp:extent cx="10293350" cy="4241165"/>
            <wp:effectExtent l="0" t="0" r="8890" b="1079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5"/>
                    <a:stretch>
                      <a:fillRect/>
                    </a:stretch>
                  </pic:blipFill>
                  <pic:spPr>
                    <a:xfrm>
                      <a:off x="0" y="0"/>
                      <a:ext cx="10293350" cy="4241165"/>
                    </a:xfrm>
                    <a:prstGeom prst="rect">
                      <a:avLst/>
                    </a:prstGeom>
                    <a:noFill/>
                    <a:ln>
                      <a:noFill/>
                    </a:ln>
                  </pic:spPr>
                </pic:pic>
              </a:graphicData>
            </a:graphic>
          </wp:inline>
        </w:drawing>
      </w:r>
    </w:p>
    <w:p w14:paraId="3770DD0D">
      <w:pPr>
        <w:jc w:val="left"/>
      </w:pPr>
      <w:r>
        <w:rPr>
          <w:rFonts w:hint="eastAsia"/>
        </w:rPr>
        <w:t>选择</w:t>
      </w:r>
      <w:r>
        <w:rPr>
          <w:rFonts w:hint="eastAsia" w:ascii="Times New Roman" w:eastAsia="宋体"/>
          <w:lang w:val="en-US" w:eastAsia="zh-CN"/>
        </w:rPr>
        <w:t>对应的</w:t>
      </w:r>
      <w:r>
        <w:rPr>
          <w:rFonts w:hint="eastAsia"/>
        </w:rPr>
        <w:t>CA进行制作投标文件。</w:t>
      </w:r>
    </w:p>
    <w:p w14:paraId="5BD4FA20">
      <w:pPr>
        <w:jc w:val="left"/>
      </w:pPr>
    </w:p>
    <w:p w14:paraId="171F6DB9">
      <w:pPr>
        <w:widowControl/>
        <w:jc w:val="left"/>
      </w:pPr>
      <w:r>
        <w:rPr>
          <w:rFonts w:hint="eastAsia"/>
        </w:rPr>
        <w:t>投标工具中可以直接浏览招标文件的内容，并根据招标文件所要求的方式制作投标文件</w:t>
      </w:r>
    </w:p>
    <w:p w14:paraId="34C1C40C">
      <w:pPr>
        <w:jc w:val="left"/>
      </w:pPr>
      <w:r>
        <w:drawing>
          <wp:inline distT="0" distB="0" distL="114300" distR="114300">
            <wp:extent cx="6165850" cy="2367915"/>
            <wp:effectExtent l="0" t="0" r="6350"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6"/>
                    <a:stretch>
                      <a:fillRect/>
                    </a:stretch>
                  </pic:blipFill>
                  <pic:spPr>
                    <a:xfrm>
                      <a:off x="0" y="0"/>
                      <a:ext cx="6165850" cy="2367915"/>
                    </a:xfrm>
                    <a:prstGeom prst="rect">
                      <a:avLst/>
                    </a:prstGeom>
                    <a:noFill/>
                    <a:ln>
                      <a:noFill/>
                    </a:ln>
                  </pic:spPr>
                </pic:pic>
              </a:graphicData>
            </a:graphic>
          </wp:inline>
        </w:drawing>
      </w:r>
    </w:p>
    <w:p w14:paraId="0502C3F5">
      <w:pPr>
        <w:widowControl/>
        <w:jc w:val="left"/>
      </w:pPr>
    </w:p>
    <w:p w14:paraId="61FC41DF">
      <w:pPr>
        <w:jc w:val="left"/>
      </w:pPr>
      <w:r>
        <w:rPr>
          <w:rFonts w:hint="eastAsia"/>
        </w:rPr>
        <w:t>根据投标文件组成分别上传所需要的投标文件。如下图所示：</w:t>
      </w:r>
    </w:p>
    <w:p w14:paraId="5130F842">
      <w:pPr>
        <w:jc w:val="left"/>
      </w:pPr>
    </w:p>
    <w:p w14:paraId="2CC93F40">
      <w:pPr>
        <w:widowControl/>
        <w:jc w:val="left"/>
      </w:pPr>
      <w:r>
        <w:br w:type="page"/>
      </w:r>
    </w:p>
    <w:p w14:paraId="0B31D677">
      <w:pPr>
        <w:jc w:val="left"/>
      </w:pPr>
    </w:p>
    <w:p w14:paraId="462127F8">
      <w:pPr>
        <w:jc w:val="left"/>
      </w:pPr>
      <w:r>
        <w:rPr>
          <w:rFonts w:hint="eastAsia"/>
        </w:rPr>
        <w:t>全部上传投标文件各部分文件后，点击转换后，再点击签章</w:t>
      </w:r>
    </w:p>
    <w:p w14:paraId="290AC970">
      <w:pPr>
        <w:jc w:val="left"/>
      </w:pPr>
      <w:r>
        <w:drawing>
          <wp:inline distT="0" distB="0" distL="114300" distR="114300">
            <wp:extent cx="5324475" cy="1370965"/>
            <wp:effectExtent l="0" t="0" r="9525" b="63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7"/>
                    <a:stretch>
                      <a:fillRect/>
                    </a:stretch>
                  </pic:blipFill>
                  <pic:spPr>
                    <a:xfrm>
                      <a:off x="0" y="0"/>
                      <a:ext cx="5324475" cy="1370965"/>
                    </a:xfrm>
                    <a:prstGeom prst="rect">
                      <a:avLst/>
                    </a:prstGeom>
                    <a:noFill/>
                    <a:ln>
                      <a:noFill/>
                    </a:ln>
                  </pic:spPr>
                </pic:pic>
              </a:graphicData>
            </a:graphic>
          </wp:inline>
        </w:drawing>
      </w:r>
    </w:p>
    <w:p w14:paraId="0BE840DB">
      <w:pPr>
        <w:jc w:val="left"/>
      </w:pPr>
    </w:p>
    <w:p w14:paraId="7BF9ADD6">
      <w:pPr>
        <w:widowControl/>
        <w:jc w:val="left"/>
      </w:pPr>
      <w:r>
        <w:drawing>
          <wp:inline distT="0" distB="0" distL="114300" distR="114300">
            <wp:extent cx="5274310" cy="1781810"/>
            <wp:effectExtent l="0" t="0" r="13970" b="127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8"/>
                    <a:stretch>
                      <a:fillRect/>
                    </a:stretch>
                  </pic:blipFill>
                  <pic:spPr>
                    <a:xfrm>
                      <a:off x="0" y="0"/>
                      <a:ext cx="5274310" cy="1781810"/>
                    </a:xfrm>
                    <a:prstGeom prst="rect">
                      <a:avLst/>
                    </a:prstGeom>
                    <a:noFill/>
                    <a:ln>
                      <a:noFill/>
                    </a:ln>
                  </pic:spPr>
                </pic:pic>
              </a:graphicData>
            </a:graphic>
          </wp:inline>
        </w:drawing>
      </w:r>
    </w:p>
    <w:p w14:paraId="246F0584">
      <w:pPr>
        <w:jc w:val="left"/>
      </w:pPr>
      <w:r>
        <w:rPr>
          <w:rFonts w:hint="eastAsia"/>
        </w:rPr>
        <w:t>点击生成，输入开标一览表信息后点击确定后，软件自动生成两份文件，一份是加密的投标使用的，一份是非加密文件供本单位查看文件使用。</w:t>
      </w:r>
    </w:p>
    <w:p w14:paraId="50A31D3F">
      <w:pPr>
        <w:jc w:val="left"/>
      </w:pPr>
    </w:p>
    <w:p w14:paraId="707339A6">
      <w:pPr>
        <w:jc w:val="left"/>
      </w:pPr>
      <w:r>
        <w:drawing>
          <wp:inline distT="0" distB="0" distL="114300" distR="114300">
            <wp:extent cx="1326515" cy="2113280"/>
            <wp:effectExtent l="0" t="0" r="14605" b="508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9"/>
                    <a:stretch>
                      <a:fillRect/>
                    </a:stretch>
                  </pic:blipFill>
                  <pic:spPr>
                    <a:xfrm>
                      <a:off x="0" y="0"/>
                      <a:ext cx="1326515" cy="2113280"/>
                    </a:xfrm>
                    <a:prstGeom prst="rect">
                      <a:avLst/>
                    </a:prstGeom>
                    <a:noFill/>
                    <a:ln>
                      <a:noFill/>
                    </a:ln>
                  </pic:spPr>
                </pic:pic>
              </a:graphicData>
            </a:graphic>
          </wp:inline>
        </w:drawing>
      </w:r>
    </w:p>
    <w:p w14:paraId="7073BBB1">
      <w:pPr>
        <w:jc w:val="left"/>
      </w:pPr>
    </w:p>
    <w:p w14:paraId="78EDEDD8">
      <w:pPr>
        <w:jc w:val="left"/>
      </w:pPr>
    </w:p>
    <w:p w14:paraId="7ED869F4">
      <w:pPr>
        <w:jc w:val="left"/>
      </w:pPr>
    </w:p>
    <w:p w14:paraId="5078FDEC">
      <w:pPr>
        <w:pStyle w:val="4"/>
        <w:jc w:val="left"/>
      </w:pPr>
      <w:r>
        <w:rPr>
          <w:rFonts w:hint="eastAsia" w:ascii="Times New Roman" w:eastAsia="宋体"/>
          <w:lang w:val="en-US" w:eastAsia="zh-CN"/>
        </w:rPr>
        <w:t>上传投标文件</w:t>
      </w:r>
    </w:p>
    <w:p w14:paraId="2120B961">
      <w:pPr>
        <w:jc w:val="left"/>
      </w:pPr>
    </w:p>
    <w:p w14:paraId="00E1D69A">
      <w:pPr>
        <w:numPr>
          <w:ilvl w:val="0"/>
          <w:numId w:val="3"/>
        </w:numPr>
        <w:jc w:val="left"/>
        <w:rPr>
          <w:rFonts w:hint="default"/>
          <w:lang w:val="en-US" w:eastAsia="zh-CN"/>
        </w:rPr>
      </w:pPr>
      <w:r>
        <w:rPr>
          <w:rFonts w:hint="eastAsia" w:ascii="Times New Roman" w:eastAsia="宋体"/>
          <w:lang w:val="en-US" w:eastAsia="zh-CN"/>
        </w:rPr>
        <w:t>点击“上传投标文件”，进入上传文件页面</w:t>
      </w:r>
    </w:p>
    <w:p w14:paraId="7B1C7BA6">
      <w:pPr>
        <w:numPr>
          <w:ilvl w:val="0"/>
          <w:numId w:val="0"/>
        </w:numPr>
        <w:jc w:val="left"/>
        <w:rPr>
          <w:rFonts w:hint="default"/>
          <w:lang w:val="en-US" w:eastAsia="zh-CN"/>
        </w:rPr>
      </w:pPr>
      <w:r>
        <w:rPr>
          <w:rFonts w:hint="default"/>
          <w:lang w:val="en-US" w:eastAsia="zh-CN"/>
        </w:rPr>
        <w:drawing>
          <wp:inline distT="0" distB="0" distL="114300" distR="114300">
            <wp:extent cx="5269865" cy="2934335"/>
            <wp:effectExtent l="0" t="0" r="3175" b="6985"/>
            <wp:docPr id="55" name="图片 55" descr="b8d900d0-17bd-456a-9cc9-0f6a80899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b8d900d0-17bd-456a-9cc9-0f6a808997ae"/>
                    <pic:cNvPicPr>
                      <a:picLocks noChangeAspect="1"/>
                    </pic:cNvPicPr>
                  </pic:nvPicPr>
                  <pic:blipFill>
                    <a:blip r:embed="rId30"/>
                    <a:stretch>
                      <a:fillRect/>
                    </a:stretch>
                  </pic:blipFill>
                  <pic:spPr>
                    <a:xfrm>
                      <a:off x="0" y="0"/>
                      <a:ext cx="5269865" cy="2934335"/>
                    </a:xfrm>
                    <a:prstGeom prst="rect">
                      <a:avLst/>
                    </a:prstGeom>
                  </pic:spPr>
                </pic:pic>
              </a:graphicData>
            </a:graphic>
          </wp:inline>
        </w:drawing>
      </w:r>
    </w:p>
    <w:p w14:paraId="3006986D">
      <w:pPr>
        <w:numPr>
          <w:ilvl w:val="0"/>
          <w:numId w:val="0"/>
        </w:numPr>
        <w:jc w:val="left"/>
        <w:rPr>
          <w:rFonts w:hint="default"/>
          <w:lang w:val="en-US" w:eastAsia="zh-CN"/>
        </w:rPr>
      </w:pPr>
    </w:p>
    <w:p w14:paraId="36F27E5B">
      <w:pPr>
        <w:jc w:val="left"/>
        <w:rPr>
          <w:rFonts w:hint="eastAsia" w:eastAsia="宋体"/>
          <w:lang w:eastAsia="zh-CN"/>
        </w:rPr>
      </w:pPr>
      <w:r>
        <w:rPr>
          <w:rFonts w:hint="eastAsia"/>
        </w:rPr>
        <w:t>上传制作好的投标文件，在未开标期间投标人都可在本页面进行撤回投标文件，重新上传。</w:t>
      </w:r>
      <w:r>
        <w:rPr>
          <w:rFonts w:hint="eastAsia" w:ascii="Times New Roman" w:eastAsia="宋体"/>
          <w:lang w:val="en-US" w:eastAsia="zh-CN"/>
        </w:rPr>
        <w:t>页面下方显示上传时间以及操作人</w:t>
      </w:r>
      <w:r>
        <w:rPr>
          <w:rFonts w:hint="eastAsia" w:eastAsia="宋体"/>
          <w:lang w:eastAsia="zh-CN"/>
        </w:rPr>
        <w:drawing>
          <wp:inline distT="0" distB="0" distL="114300" distR="114300">
            <wp:extent cx="5271770" cy="2746375"/>
            <wp:effectExtent l="0" t="0" r="1270" b="12065"/>
            <wp:docPr id="57" name="图片 57" descr="ddc49b54-0072-4880-9d5f-23ca50b66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dc49b54-0072-4880-9d5f-23ca50b66e18"/>
                    <pic:cNvPicPr>
                      <a:picLocks noChangeAspect="1"/>
                    </pic:cNvPicPr>
                  </pic:nvPicPr>
                  <pic:blipFill>
                    <a:blip r:embed="rId31"/>
                    <a:stretch>
                      <a:fillRect/>
                    </a:stretch>
                  </pic:blipFill>
                  <pic:spPr>
                    <a:xfrm>
                      <a:off x="0" y="0"/>
                      <a:ext cx="5271770" cy="2746375"/>
                    </a:xfrm>
                    <a:prstGeom prst="rect">
                      <a:avLst/>
                    </a:prstGeom>
                  </pic:spPr>
                </pic:pic>
              </a:graphicData>
            </a:graphic>
          </wp:inline>
        </w:drawing>
      </w:r>
    </w:p>
    <w:p w14:paraId="1736D802">
      <w:pPr>
        <w:jc w:val="left"/>
        <w:rPr>
          <w:rFonts w:hint="eastAsia" w:eastAsia="宋体"/>
          <w:lang w:eastAsia="zh-CN"/>
        </w:rPr>
      </w:pPr>
      <w:r>
        <w:rPr>
          <w:rFonts w:hint="eastAsia" w:eastAsia="宋体"/>
          <w:lang w:eastAsia="zh-CN"/>
        </w:rPr>
        <w:drawing>
          <wp:inline distT="0" distB="0" distL="114300" distR="114300">
            <wp:extent cx="5261610" cy="1835150"/>
            <wp:effectExtent l="0" t="0" r="11430" b="8890"/>
            <wp:docPr id="58" name="图片 58" descr="cf4fb5a7-213d-4ed5-80df-516c693b8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f4fb5a7-213d-4ed5-80df-516c693b8eec"/>
                    <pic:cNvPicPr>
                      <a:picLocks noChangeAspect="1"/>
                    </pic:cNvPicPr>
                  </pic:nvPicPr>
                  <pic:blipFill>
                    <a:blip r:embed="rId32"/>
                    <a:stretch>
                      <a:fillRect/>
                    </a:stretch>
                  </pic:blipFill>
                  <pic:spPr>
                    <a:xfrm>
                      <a:off x="0" y="0"/>
                      <a:ext cx="5261610" cy="1835150"/>
                    </a:xfrm>
                    <a:prstGeom prst="rect">
                      <a:avLst/>
                    </a:prstGeom>
                  </pic:spPr>
                </pic:pic>
              </a:graphicData>
            </a:graphic>
          </wp:inline>
        </w:drawing>
      </w:r>
    </w:p>
    <w:p w14:paraId="692943DF">
      <w:pPr>
        <w:jc w:val="left"/>
        <w:rPr>
          <w:rFonts w:hint="eastAsia" w:eastAsia="宋体"/>
          <w:lang w:eastAsia="zh-CN"/>
        </w:rPr>
      </w:pPr>
    </w:p>
    <w:p w14:paraId="51282C9B">
      <w:pPr>
        <w:jc w:val="left"/>
        <w:rPr>
          <w:rFonts w:hint="default" w:eastAsia="宋体"/>
          <w:b/>
          <w:bCs/>
          <w:color w:val="FF0000"/>
          <w:lang w:val="en-US" w:eastAsia="zh-CN"/>
        </w:rPr>
      </w:pPr>
      <w:r>
        <w:rPr>
          <w:rFonts w:hint="eastAsia"/>
          <w:b/>
          <w:bCs/>
          <w:color w:val="FF0000"/>
          <w:lang w:val="en-US" w:eastAsia="zh-CN"/>
        </w:rPr>
        <w:t>上传投标文件完成后即可等待开标时间到后进行解密。</w:t>
      </w:r>
    </w:p>
    <w:p w14:paraId="4B98D717">
      <w:pPr>
        <w:jc w:val="left"/>
      </w:pPr>
    </w:p>
    <w:p w14:paraId="21A1E7C1">
      <w:pPr>
        <w:pStyle w:val="3"/>
        <w:jc w:val="left"/>
      </w:pPr>
      <w:bookmarkStart w:id="14" w:name="_Toc44707557"/>
      <w:r>
        <w:rPr>
          <w:rFonts w:hint="eastAsia"/>
        </w:rPr>
        <w:t>开标</w:t>
      </w:r>
      <w:bookmarkEnd w:id="14"/>
      <w:r>
        <w:rPr>
          <w:rFonts w:hint="eastAsia"/>
          <w:lang w:val="en-US" w:eastAsia="zh-CN"/>
        </w:rPr>
        <w:t>-解密</w:t>
      </w:r>
    </w:p>
    <w:p w14:paraId="6451F8C8">
      <w:pPr>
        <w:pStyle w:val="4"/>
        <w:bidi w:val="0"/>
        <w:rPr>
          <w:rFonts w:hint="default"/>
          <w:lang w:val="en-US"/>
        </w:rPr>
      </w:pPr>
      <w:r>
        <w:rPr>
          <w:rFonts w:hint="eastAsia"/>
          <w:lang w:val="en-US" w:eastAsia="zh-CN"/>
        </w:rPr>
        <w:t>登录、解密</w:t>
      </w:r>
    </w:p>
    <w:p w14:paraId="73B06245">
      <w:pPr>
        <w:jc w:val="left"/>
      </w:pPr>
      <w:r>
        <w:rPr>
          <w:rFonts w:hint="eastAsia"/>
        </w:rPr>
        <w:t>1、在开标时间到时，</w:t>
      </w:r>
      <w:r>
        <w:rPr>
          <w:rFonts w:hint="eastAsia"/>
          <w:lang w:val="en-US" w:eastAsia="zh-CN"/>
        </w:rPr>
        <w:t>点击我的项目中</w:t>
      </w:r>
      <w:r>
        <w:rPr>
          <w:rFonts w:hint="eastAsia"/>
          <w:color w:val="FF0000"/>
          <w:lang w:val="en-US" w:eastAsia="zh-CN"/>
        </w:rPr>
        <w:t>“投标文件</w:t>
      </w:r>
      <w:r>
        <w:rPr>
          <w:rFonts w:hint="eastAsia"/>
          <w:color w:val="FF0000"/>
        </w:rPr>
        <w:t>解密</w:t>
      </w:r>
      <w:r>
        <w:rPr>
          <w:rFonts w:hint="eastAsia"/>
          <w:color w:val="FF0000"/>
          <w:lang w:val="en-US" w:eastAsia="zh-CN"/>
        </w:rPr>
        <w:t>”</w:t>
      </w:r>
      <w:r>
        <w:rPr>
          <w:rFonts w:hint="eastAsia"/>
        </w:rPr>
        <w:t>按钮跳转到不见面开标大厅进行远程解密和查看开标各环节，也可以通过地址</w:t>
      </w:r>
      <w:r>
        <w:rPr>
          <w:rFonts w:hint="eastAsia"/>
          <w:lang w:val="en-US" w:eastAsia="zh-CN"/>
        </w:rPr>
        <w:t>登录到开标大厅中</w:t>
      </w:r>
      <w:r>
        <w:rPr>
          <w:rFonts w:hint="eastAsia"/>
        </w:rPr>
        <w:t>：</w:t>
      </w:r>
    </w:p>
    <w:p w14:paraId="3CEB8809">
      <w:pPr>
        <w:jc w:val="left"/>
        <w:rPr>
          <w:rFonts w:hint="eastAsia"/>
        </w:rPr>
      </w:pPr>
      <w:r>
        <w:rPr>
          <w:rFonts w:hint="eastAsia"/>
        </w:rPr>
        <w:fldChar w:fldCharType="begin"/>
      </w:r>
      <w:r>
        <w:rPr>
          <w:rFonts w:hint="eastAsia"/>
        </w:rPr>
        <w:instrText xml:space="preserve"> HYPERLINK "https://epoint.etrading.cn/QYBidOpening" </w:instrText>
      </w:r>
      <w:r>
        <w:rPr>
          <w:rFonts w:hint="eastAsia"/>
        </w:rPr>
        <w:fldChar w:fldCharType="separate"/>
      </w:r>
      <w:r>
        <w:rPr>
          <w:rStyle w:val="34"/>
          <w:rFonts w:hint="eastAsia"/>
        </w:rPr>
        <w:t>https://epoint.etrading.cn/QYBidOpening</w:t>
      </w:r>
      <w:r>
        <w:rPr>
          <w:rFonts w:hint="eastAsia"/>
        </w:rPr>
        <w:fldChar w:fldCharType="end"/>
      </w:r>
    </w:p>
    <w:p w14:paraId="619C59B4">
      <w:pPr>
        <w:jc w:val="left"/>
      </w:pPr>
      <w:r>
        <w:rPr>
          <w:rFonts w:hint="eastAsia"/>
        </w:rPr>
        <w:t>直接登录开标大厅进行投标文件解密和参加开标直播。（解密时长根据招标文件规定，请投标人及时关注开标公布后解密时长。）</w:t>
      </w:r>
    </w:p>
    <w:p w14:paraId="3D9177F1">
      <w:pPr>
        <w:jc w:val="left"/>
        <w:rPr>
          <w:rFonts w:hint="eastAsia" w:eastAsia="宋体"/>
          <w:lang w:eastAsia="zh-CN"/>
        </w:rPr>
      </w:pPr>
      <w:r>
        <w:rPr>
          <w:rFonts w:hint="eastAsia" w:eastAsia="宋体"/>
          <w:lang w:eastAsia="zh-CN"/>
        </w:rPr>
        <w:drawing>
          <wp:inline distT="0" distB="0" distL="114300" distR="114300">
            <wp:extent cx="5262880" cy="2646680"/>
            <wp:effectExtent l="0" t="0" r="10160" b="5080"/>
            <wp:docPr id="59" name="图片 59" descr="90dfc420-3421-45de-8530-828b6275c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0dfc420-3421-45de-8530-828b6275c689"/>
                    <pic:cNvPicPr>
                      <a:picLocks noChangeAspect="1"/>
                    </pic:cNvPicPr>
                  </pic:nvPicPr>
                  <pic:blipFill>
                    <a:blip r:embed="rId33"/>
                    <a:stretch>
                      <a:fillRect/>
                    </a:stretch>
                  </pic:blipFill>
                  <pic:spPr>
                    <a:xfrm>
                      <a:off x="0" y="0"/>
                      <a:ext cx="5262880" cy="2646680"/>
                    </a:xfrm>
                    <a:prstGeom prst="rect">
                      <a:avLst/>
                    </a:prstGeom>
                  </pic:spPr>
                </pic:pic>
              </a:graphicData>
            </a:graphic>
          </wp:inline>
        </w:drawing>
      </w:r>
    </w:p>
    <w:p w14:paraId="2BDF9A92">
      <w:pPr>
        <w:jc w:val="left"/>
      </w:pPr>
      <w:r>
        <w:rPr>
          <w:rFonts w:hint="eastAsia"/>
        </w:rPr>
        <w:t>2、登录不见面开标大厅，投标单位根据CA锁登录，输入CA密码，再输入会员端平台密码即可进入系统。</w:t>
      </w:r>
    </w:p>
    <w:p w14:paraId="29EAB92C">
      <w:pPr>
        <w:jc w:val="left"/>
        <w:rPr>
          <w:rFonts w:hint="eastAsia" w:eastAsia="宋体"/>
          <w:lang w:eastAsia="zh-CN"/>
        </w:rPr>
      </w:pPr>
      <w:r>
        <w:rPr>
          <w:rFonts w:hint="eastAsia" w:eastAsia="宋体"/>
          <w:lang w:eastAsia="zh-CN"/>
        </w:rPr>
        <w:drawing>
          <wp:inline distT="0" distB="0" distL="114300" distR="114300">
            <wp:extent cx="5261610" cy="2581910"/>
            <wp:effectExtent l="0" t="0" r="11430" b="8890"/>
            <wp:docPr id="60" name="图片 60" descr="f5ba3e56-3b17-4580-8966-d4ec769ab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ba3e56-3b17-4580-8966-d4ec769abc2a"/>
                    <pic:cNvPicPr>
                      <a:picLocks noChangeAspect="1"/>
                    </pic:cNvPicPr>
                  </pic:nvPicPr>
                  <pic:blipFill>
                    <a:blip r:embed="rId34"/>
                    <a:stretch>
                      <a:fillRect/>
                    </a:stretch>
                  </pic:blipFill>
                  <pic:spPr>
                    <a:xfrm>
                      <a:off x="0" y="0"/>
                      <a:ext cx="5261610" cy="2581910"/>
                    </a:xfrm>
                    <a:prstGeom prst="rect">
                      <a:avLst/>
                    </a:prstGeom>
                  </pic:spPr>
                </pic:pic>
              </a:graphicData>
            </a:graphic>
          </wp:inline>
        </w:drawing>
      </w:r>
    </w:p>
    <w:p w14:paraId="5B4E8B47">
      <w:pPr>
        <w:jc w:val="left"/>
      </w:pPr>
      <w:r>
        <w:rPr>
          <w:rFonts w:hint="eastAsia"/>
          <w:lang w:val="en-US" w:eastAsia="zh-CN"/>
        </w:rPr>
        <w:t>3、</w:t>
      </w:r>
      <w:r>
        <w:rPr>
          <w:rFonts w:hint="eastAsia"/>
        </w:rPr>
        <w:t>登入进去后，首页可查看今天正在开标的项目选择需要解密的项目点击进入开标大厅</w:t>
      </w:r>
    </w:p>
    <w:p w14:paraId="161A5C04">
      <w:pPr>
        <w:jc w:val="left"/>
      </w:pPr>
      <w:r>
        <w:rPr>
          <w:rFonts w:hint="eastAsia"/>
        </w:rPr>
        <w:t>首次登入阅读完开标流程，等待代理进行公布投标人之后，进行解密</w:t>
      </w:r>
    </w:p>
    <w:p w14:paraId="2D079164">
      <w:pPr>
        <w:jc w:val="left"/>
        <w:rPr>
          <w:rFonts w:hint="eastAsia" w:eastAsia="宋体"/>
          <w:lang w:eastAsia="zh-CN"/>
        </w:rPr>
      </w:pPr>
      <w:r>
        <w:rPr>
          <w:rFonts w:hint="eastAsia" w:eastAsia="宋体"/>
          <w:lang w:eastAsia="zh-CN"/>
        </w:rPr>
        <w:drawing>
          <wp:inline distT="0" distB="0" distL="114300" distR="114300">
            <wp:extent cx="5269230" cy="1671955"/>
            <wp:effectExtent l="0" t="0" r="3810" b="4445"/>
            <wp:docPr id="62" name="图片 62" descr="9156e949-4e04-4236-a3c7-458fb2ee4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9156e949-4e04-4236-a3c7-458fb2ee4b70"/>
                    <pic:cNvPicPr>
                      <a:picLocks noChangeAspect="1"/>
                    </pic:cNvPicPr>
                  </pic:nvPicPr>
                  <pic:blipFill>
                    <a:blip r:embed="rId35"/>
                    <a:stretch>
                      <a:fillRect/>
                    </a:stretch>
                  </pic:blipFill>
                  <pic:spPr>
                    <a:xfrm>
                      <a:off x="0" y="0"/>
                      <a:ext cx="5269230" cy="1671955"/>
                    </a:xfrm>
                    <a:prstGeom prst="rect">
                      <a:avLst/>
                    </a:prstGeom>
                  </pic:spPr>
                </pic:pic>
              </a:graphicData>
            </a:graphic>
          </wp:inline>
        </w:drawing>
      </w:r>
    </w:p>
    <w:p w14:paraId="431CF306">
      <w:pPr>
        <w:jc w:val="left"/>
        <w:rPr>
          <w:rFonts w:hint="eastAsia" w:eastAsia="宋体"/>
          <w:lang w:eastAsia="zh-CN"/>
        </w:rPr>
      </w:pPr>
      <w:r>
        <w:rPr>
          <w:rFonts w:hint="eastAsia" w:eastAsia="宋体"/>
          <w:lang w:eastAsia="zh-CN"/>
        </w:rPr>
        <w:drawing>
          <wp:inline distT="0" distB="0" distL="114300" distR="114300">
            <wp:extent cx="5260975" cy="2602230"/>
            <wp:effectExtent l="0" t="0" r="12065" b="3810"/>
            <wp:docPr id="63" name="图片 63" descr="eb3672f4-2540-49c9-8597-76af7ecf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eb3672f4-2540-49c9-8597-76af7ecf4621"/>
                    <pic:cNvPicPr>
                      <a:picLocks noChangeAspect="1"/>
                    </pic:cNvPicPr>
                  </pic:nvPicPr>
                  <pic:blipFill>
                    <a:blip r:embed="rId36"/>
                    <a:stretch>
                      <a:fillRect/>
                    </a:stretch>
                  </pic:blipFill>
                  <pic:spPr>
                    <a:xfrm>
                      <a:off x="0" y="0"/>
                      <a:ext cx="5260975" cy="2602230"/>
                    </a:xfrm>
                    <a:prstGeom prst="rect">
                      <a:avLst/>
                    </a:prstGeom>
                  </pic:spPr>
                </pic:pic>
              </a:graphicData>
            </a:graphic>
          </wp:inline>
        </w:drawing>
      </w:r>
    </w:p>
    <w:p w14:paraId="424A9407">
      <w:pPr>
        <w:jc w:val="left"/>
        <w:rPr>
          <w:rFonts w:hint="eastAsia" w:eastAsia="宋体"/>
          <w:lang w:eastAsia="zh-CN"/>
        </w:rPr>
      </w:pPr>
    </w:p>
    <w:p w14:paraId="7530F1C5">
      <w:pPr>
        <w:jc w:val="left"/>
        <w:rPr>
          <w:rFonts w:hint="eastAsia"/>
          <w:lang w:val="en-US" w:eastAsia="zh-CN"/>
        </w:rPr>
      </w:pPr>
      <w:r>
        <w:rPr>
          <w:rFonts w:hint="eastAsia"/>
          <w:lang w:val="en-US" w:eastAsia="zh-CN"/>
        </w:rPr>
        <w:t>4、点击投标单位解密进行解密</w:t>
      </w:r>
    </w:p>
    <w:p w14:paraId="7DCF44BD">
      <w:pPr>
        <w:jc w:val="left"/>
        <w:rPr>
          <w:rFonts w:hint="default"/>
          <w:lang w:val="en-US" w:eastAsia="zh-CN"/>
        </w:rPr>
      </w:pPr>
      <w:r>
        <w:rPr>
          <w:rFonts w:hint="default"/>
          <w:lang w:val="en-US" w:eastAsia="zh-CN"/>
        </w:rPr>
        <w:drawing>
          <wp:inline distT="0" distB="0" distL="114300" distR="114300">
            <wp:extent cx="5259705" cy="2613660"/>
            <wp:effectExtent l="0" t="0" r="13335" b="7620"/>
            <wp:docPr id="64" name="图片 64" descr="4928c7a1-3dd0-487f-9bd1-59014d70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928c7a1-3dd0-487f-9bd1-59014d703860"/>
                    <pic:cNvPicPr>
                      <a:picLocks noChangeAspect="1"/>
                    </pic:cNvPicPr>
                  </pic:nvPicPr>
                  <pic:blipFill>
                    <a:blip r:embed="rId37"/>
                    <a:stretch>
                      <a:fillRect/>
                    </a:stretch>
                  </pic:blipFill>
                  <pic:spPr>
                    <a:xfrm>
                      <a:off x="0" y="0"/>
                      <a:ext cx="5259705" cy="2613660"/>
                    </a:xfrm>
                    <a:prstGeom prst="rect">
                      <a:avLst/>
                    </a:prstGeom>
                  </pic:spPr>
                </pic:pic>
              </a:graphicData>
            </a:graphic>
          </wp:inline>
        </w:drawing>
      </w:r>
    </w:p>
    <w:p w14:paraId="0606E0DF">
      <w:pPr>
        <w:jc w:val="left"/>
        <w:rPr>
          <w:rFonts w:hint="default"/>
          <w:lang w:val="en-US" w:eastAsia="zh-CN"/>
        </w:rPr>
      </w:pPr>
    </w:p>
    <w:p w14:paraId="5BA1B03A">
      <w:pPr>
        <w:jc w:val="left"/>
        <w:rPr>
          <w:rFonts w:hint="default"/>
          <w:lang w:val="en-US" w:eastAsia="zh-CN"/>
        </w:rPr>
      </w:pPr>
    </w:p>
    <w:p w14:paraId="712EC76C">
      <w:pPr>
        <w:jc w:val="left"/>
        <w:rPr>
          <w:rFonts w:hint="default"/>
          <w:lang w:val="en-US" w:eastAsia="zh-CN"/>
        </w:rPr>
      </w:pPr>
    </w:p>
    <w:p w14:paraId="024AA05A">
      <w:pPr>
        <w:jc w:val="left"/>
        <w:rPr>
          <w:rFonts w:hint="default"/>
          <w:lang w:val="en-US" w:eastAsia="zh-CN"/>
        </w:rPr>
      </w:pPr>
    </w:p>
    <w:p w14:paraId="5772679F">
      <w:pPr>
        <w:jc w:val="left"/>
        <w:rPr>
          <w:rFonts w:hint="default"/>
          <w:lang w:val="en-US" w:eastAsia="zh-CN"/>
        </w:rPr>
      </w:pPr>
    </w:p>
    <w:p w14:paraId="7BB091AD">
      <w:pPr>
        <w:jc w:val="left"/>
        <w:rPr>
          <w:rFonts w:hint="eastAsia"/>
          <w:lang w:val="en-US" w:eastAsia="zh-CN"/>
        </w:rPr>
      </w:pPr>
      <w:r>
        <w:rPr>
          <w:rFonts w:hint="eastAsia"/>
          <w:lang w:val="en-US" w:eastAsia="zh-CN"/>
        </w:rPr>
        <w:t>5、解密成功</w:t>
      </w:r>
    </w:p>
    <w:p w14:paraId="4A4D65F6">
      <w:pPr>
        <w:jc w:val="left"/>
        <w:rPr>
          <w:rFonts w:hint="default"/>
          <w:lang w:val="en-US" w:eastAsia="zh-CN"/>
        </w:rPr>
      </w:pPr>
      <w:r>
        <w:rPr>
          <w:rFonts w:hint="default"/>
          <w:lang w:val="en-US" w:eastAsia="zh-CN"/>
        </w:rPr>
        <w:drawing>
          <wp:inline distT="0" distB="0" distL="114300" distR="114300">
            <wp:extent cx="5261610" cy="2627630"/>
            <wp:effectExtent l="0" t="0" r="11430" b="8890"/>
            <wp:docPr id="66" name="图片 66" descr="19d8d61b-c97a-4004-a3a8-8402d241b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9d8d61b-c97a-4004-a3a8-8402d241b8eb"/>
                    <pic:cNvPicPr>
                      <a:picLocks noChangeAspect="1"/>
                    </pic:cNvPicPr>
                  </pic:nvPicPr>
                  <pic:blipFill>
                    <a:blip r:embed="rId38"/>
                    <a:stretch>
                      <a:fillRect/>
                    </a:stretch>
                  </pic:blipFill>
                  <pic:spPr>
                    <a:xfrm>
                      <a:off x="0" y="0"/>
                      <a:ext cx="5261610" cy="2627630"/>
                    </a:xfrm>
                    <a:prstGeom prst="rect">
                      <a:avLst/>
                    </a:prstGeom>
                  </pic:spPr>
                </pic:pic>
              </a:graphicData>
            </a:graphic>
          </wp:inline>
        </w:drawing>
      </w:r>
    </w:p>
    <w:p w14:paraId="6FD1A9C4">
      <w:pPr>
        <w:jc w:val="left"/>
      </w:pPr>
    </w:p>
    <w:p w14:paraId="0B395D9F">
      <w:pPr>
        <w:jc w:val="left"/>
      </w:pPr>
    </w:p>
    <w:p w14:paraId="1546A9FA">
      <w:pPr>
        <w:jc w:val="left"/>
      </w:pPr>
    </w:p>
    <w:p w14:paraId="2EE62337">
      <w:pPr>
        <w:jc w:val="left"/>
      </w:pPr>
      <w:r>
        <w:rPr>
          <w:rFonts w:hint="eastAsia"/>
        </w:rPr>
        <w:t>开标现场投标人可以实时进行提问，提供语音或文字提问。代理可以在右侧公告栏发布现场信息等互动信息。投标人解密完成后即可等待开标结束。</w:t>
      </w:r>
    </w:p>
    <w:bookmarkEnd w:id="12"/>
    <w:bookmarkEnd w:id="13"/>
    <w:p w14:paraId="09E93EF4">
      <w:pPr>
        <w:jc w:val="left"/>
      </w:pPr>
    </w:p>
    <w:p w14:paraId="12A43CD0">
      <w:pPr>
        <w:jc w:val="left"/>
        <w:rPr>
          <w:rFonts w:hint="default"/>
          <w:color w:val="FF0000"/>
          <w:lang w:val="en-US" w:eastAsia="zh-CN"/>
        </w:rPr>
      </w:pPr>
      <w:bookmarkStart w:id="15" w:name="_GoBack"/>
      <w:bookmarkEnd w:id="15"/>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B4C3D">
    <w:pPr>
      <w:pStyle w:val="16"/>
      <w:pBdr>
        <w:top w:val="single" w:color="9BBB59" w:sz="24" w:space="5"/>
      </w:pBdr>
      <w:wordWrap w:val="0"/>
      <w:jc w:val="right"/>
      <w:rPr>
        <w:i/>
        <w:iCs/>
        <w:color w:val="8C8C8C"/>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65F11">
    <w:pPr>
      <w:pStyle w:val="17"/>
      <w:pBdr>
        <w:bottom w:val="thickThinSmallGap" w:color="622423" w:sz="24" w:space="1"/>
      </w:pBdr>
      <w:jc w:val="left"/>
      <w:rPr>
        <w:rFonts w:ascii="Cambria" w:hAnsi="Cambria"/>
      </w:rPr>
    </w:pPr>
    <w:r>
      <w:rPr>
        <w:rFonts w:hint="eastAsia" w:ascii="宋体" w:hAnsi="宋体"/>
        <w:lang w:val="en-US" w:eastAsia="zh-CN"/>
      </w:rPr>
      <w:t>永春县阳光交易平台</w:t>
    </w:r>
    <w:r>
      <w:rPr>
        <w:rFonts w:hint="eastAsia" w:ascii="宋体" w:hAnsi="宋体"/>
      </w:rPr>
      <w:t>投标</w:t>
    </w:r>
    <w:r>
      <w:rPr>
        <w:rFonts w:hint="eastAsia" w:ascii="宋体" w:hAnsi="宋体"/>
        <w:lang w:eastAsia="zh-CN"/>
      </w:rPr>
      <w:t>（</w:t>
    </w:r>
    <w:r>
      <w:rPr>
        <w:rFonts w:hint="eastAsia" w:ascii="宋体" w:hAnsi="宋体"/>
        <w:lang w:val="en-US" w:eastAsia="zh-CN"/>
      </w:rPr>
      <w:t>工程采购</w:t>
    </w:r>
    <w:r>
      <w:rPr>
        <w:rFonts w:hint="eastAsia" w:ascii="宋体" w:hAnsi="宋体"/>
        <w:lang w:eastAsia="zh-CN"/>
      </w:rPr>
      <w:t>）</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4F1402"/>
    <w:multiLevelType w:val="singleLevel"/>
    <w:tmpl w:val="F64F1402"/>
    <w:lvl w:ilvl="0" w:tentative="0">
      <w:start w:val="1"/>
      <w:numFmt w:val="decimal"/>
      <w:suff w:val="nothing"/>
      <w:lvlText w:val="%1、"/>
      <w:lvlJc w:val="left"/>
    </w:lvl>
  </w:abstractNum>
  <w:abstractNum w:abstractNumId="1">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zNmYxMDFlNzE0ZDk4N2JlMTFjMDdkZmY3MmUyN2E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BC6303D"/>
    <w:rsid w:val="0C023927"/>
    <w:rsid w:val="0C5A2CA8"/>
    <w:rsid w:val="0C641DB8"/>
    <w:rsid w:val="0FEF35E7"/>
    <w:rsid w:val="10AE7F7F"/>
    <w:rsid w:val="12AD3987"/>
    <w:rsid w:val="149D62F8"/>
    <w:rsid w:val="166222B1"/>
    <w:rsid w:val="17C57D34"/>
    <w:rsid w:val="187F6455"/>
    <w:rsid w:val="188643E1"/>
    <w:rsid w:val="1ACE3C2C"/>
    <w:rsid w:val="1BF66A57"/>
    <w:rsid w:val="1D7330F4"/>
    <w:rsid w:val="20423158"/>
    <w:rsid w:val="256C3AE3"/>
    <w:rsid w:val="26DF057F"/>
    <w:rsid w:val="29441404"/>
    <w:rsid w:val="2F6D06B3"/>
    <w:rsid w:val="2F7A5EF2"/>
    <w:rsid w:val="2FBE6079"/>
    <w:rsid w:val="325D3DFA"/>
    <w:rsid w:val="34840E39"/>
    <w:rsid w:val="387E51EF"/>
    <w:rsid w:val="3B451FBF"/>
    <w:rsid w:val="3BEE2DE5"/>
    <w:rsid w:val="3C9F30A6"/>
    <w:rsid w:val="3CA44493"/>
    <w:rsid w:val="3F896B6C"/>
    <w:rsid w:val="40F80CEE"/>
    <w:rsid w:val="41705CC4"/>
    <w:rsid w:val="4464764E"/>
    <w:rsid w:val="45C41554"/>
    <w:rsid w:val="47C70EAE"/>
    <w:rsid w:val="49F21746"/>
    <w:rsid w:val="49FB3020"/>
    <w:rsid w:val="4A9343DB"/>
    <w:rsid w:val="4BA9605C"/>
    <w:rsid w:val="4D4168A5"/>
    <w:rsid w:val="4E1A5F34"/>
    <w:rsid w:val="4EB12033"/>
    <w:rsid w:val="4F485D60"/>
    <w:rsid w:val="50E434D8"/>
    <w:rsid w:val="533F4C1D"/>
    <w:rsid w:val="55090D36"/>
    <w:rsid w:val="55512F17"/>
    <w:rsid w:val="575347FC"/>
    <w:rsid w:val="579C374E"/>
    <w:rsid w:val="58F34851"/>
    <w:rsid w:val="59CB6897"/>
    <w:rsid w:val="5BA1055F"/>
    <w:rsid w:val="5E91782C"/>
    <w:rsid w:val="5F4A7FEA"/>
    <w:rsid w:val="61254CFC"/>
    <w:rsid w:val="62BD6461"/>
    <w:rsid w:val="67C26BB0"/>
    <w:rsid w:val="69242F09"/>
    <w:rsid w:val="6947308F"/>
    <w:rsid w:val="69665B5D"/>
    <w:rsid w:val="6A0067D8"/>
    <w:rsid w:val="6B1E1B49"/>
    <w:rsid w:val="6BCC570E"/>
    <w:rsid w:val="6C654AE4"/>
    <w:rsid w:val="6D3A5986"/>
    <w:rsid w:val="6DAC22DB"/>
    <w:rsid w:val="6E4464E4"/>
    <w:rsid w:val="6E5D2598"/>
    <w:rsid w:val="7327724E"/>
    <w:rsid w:val="758F5B2E"/>
    <w:rsid w:val="765824E4"/>
    <w:rsid w:val="76A65564"/>
    <w:rsid w:val="774A1C40"/>
    <w:rsid w:val="78857E83"/>
    <w:rsid w:val="78865BA2"/>
    <w:rsid w:val="7923610A"/>
    <w:rsid w:val="7D05456F"/>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4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42"/>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44"/>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45"/>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55"/>
    <w:unhideWhenUsed/>
    <w:qFormat/>
    <w:uiPriority w:val="99"/>
    <w:rPr>
      <w:rFonts w:ascii="宋体"/>
      <w:sz w:val="18"/>
      <w:szCs w:val="18"/>
    </w:rPr>
  </w:style>
  <w:style w:type="paragraph" w:styleId="10">
    <w:name w:val="annotation text"/>
    <w:basedOn w:val="1"/>
    <w:link w:val="57"/>
    <w:unhideWhenUsed/>
    <w:qFormat/>
    <w:uiPriority w:val="99"/>
    <w:pPr>
      <w:jc w:val="left"/>
    </w:pPr>
  </w:style>
  <w:style w:type="paragraph" w:styleId="11">
    <w:name w:val="Body Text Indent"/>
    <w:basedOn w:val="1"/>
    <w:link w:val="48"/>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52"/>
    <w:unhideWhenUsed/>
    <w:qFormat/>
    <w:uiPriority w:val="99"/>
    <w:rPr>
      <w:sz w:val="18"/>
      <w:szCs w:val="18"/>
    </w:rPr>
  </w:style>
  <w:style w:type="paragraph" w:styleId="16">
    <w:name w:val="footer"/>
    <w:basedOn w:val="1"/>
    <w:link w:val="47"/>
    <w:unhideWhenUsed/>
    <w:qFormat/>
    <w:uiPriority w:val="99"/>
    <w:pPr>
      <w:tabs>
        <w:tab w:val="center" w:pos="4153"/>
        <w:tab w:val="right" w:pos="8306"/>
      </w:tabs>
      <w:snapToGrid w:val="0"/>
      <w:jc w:val="left"/>
    </w:pPr>
    <w:rPr>
      <w:sz w:val="18"/>
      <w:szCs w:val="18"/>
    </w:rPr>
  </w:style>
  <w:style w:type="paragraph" w:styleId="17">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54"/>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58"/>
    <w:unhideWhenUsed/>
    <w:qFormat/>
    <w:uiPriority w:val="99"/>
    <w:rPr>
      <w:b/>
      <w:bCs/>
    </w:r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u w:val="none"/>
    </w:rPr>
  </w:style>
  <w:style w:type="character" w:styleId="29">
    <w:name w:val="Emphasis"/>
    <w:basedOn w:val="26"/>
    <w:qFormat/>
    <w:uiPriority w:val="20"/>
    <w:rPr>
      <w:b/>
      <w:bCs/>
    </w:rPr>
  </w:style>
  <w:style w:type="character" w:styleId="30">
    <w:name w:val="HTML Definition"/>
    <w:basedOn w:val="26"/>
    <w:semiHidden/>
    <w:unhideWhenUsed/>
    <w:qFormat/>
    <w:uiPriority w:val="99"/>
  </w:style>
  <w:style w:type="character" w:styleId="31">
    <w:name w:val="HTML Typewriter"/>
    <w:basedOn w:val="26"/>
    <w:semiHidden/>
    <w:unhideWhenUsed/>
    <w:qFormat/>
    <w:uiPriority w:val="99"/>
    <w:rPr>
      <w:rFonts w:hint="default" w:ascii="monospace" w:hAnsi="monospace" w:eastAsia="monospace" w:cs="monospace"/>
      <w:sz w:val="20"/>
    </w:rPr>
  </w:style>
  <w:style w:type="character" w:styleId="32">
    <w:name w:val="HTML Acronym"/>
    <w:basedOn w:val="26"/>
    <w:semiHidden/>
    <w:unhideWhenUsed/>
    <w:qFormat/>
    <w:uiPriority w:val="99"/>
  </w:style>
  <w:style w:type="character" w:styleId="33">
    <w:name w:val="HTML Variable"/>
    <w:basedOn w:val="26"/>
    <w:semiHidden/>
    <w:unhideWhenUsed/>
    <w:qFormat/>
    <w:uiPriority w:val="99"/>
  </w:style>
  <w:style w:type="character" w:styleId="34">
    <w:name w:val="Hyperlink"/>
    <w:basedOn w:val="26"/>
    <w:unhideWhenUsed/>
    <w:qFormat/>
    <w:uiPriority w:val="99"/>
    <w:rPr>
      <w:color w:val="0000FF"/>
      <w:u w:val="none"/>
    </w:rPr>
  </w:style>
  <w:style w:type="character" w:styleId="35">
    <w:name w:val="HTML Code"/>
    <w:basedOn w:val="26"/>
    <w:semiHidden/>
    <w:unhideWhenUsed/>
    <w:qFormat/>
    <w:uiPriority w:val="99"/>
    <w:rPr>
      <w:rFonts w:hint="default" w:ascii="monospace" w:hAnsi="monospace" w:eastAsia="monospace" w:cs="monospace"/>
      <w:sz w:val="20"/>
    </w:rPr>
  </w:style>
  <w:style w:type="character" w:styleId="36">
    <w:name w:val="annotation reference"/>
    <w:basedOn w:val="26"/>
    <w:unhideWhenUsed/>
    <w:qFormat/>
    <w:uiPriority w:val="99"/>
    <w:rPr>
      <w:sz w:val="21"/>
      <w:szCs w:val="21"/>
    </w:rPr>
  </w:style>
  <w:style w:type="character" w:styleId="37">
    <w:name w:val="HTML Cite"/>
    <w:basedOn w:val="26"/>
    <w:semiHidden/>
    <w:unhideWhenUsed/>
    <w:qFormat/>
    <w:uiPriority w:val="99"/>
  </w:style>
  <w:style w:type="character" w:styleId="38">
    <w:name w:val="HTML Keyboard"/>
    <w:basedOn w:val="26"/>
    <w:semiHidden/>
    <w:unhideWhenUsed/>
    <w:qFormat/>
    <w:uiPriority w:val="99"/>
    <w:rPr>
      <w:rFonts w:ascii="monospace" w:hAnsi="monospace" w:eastAsia="monospace" w:cs="monospace"/>
      <w:sz w:val="20"/>
    </w:rPr>
  </w:style>
  <w:style w:type="character" w:styleId="39">
    <w:name w:val="HTML Sample"/>
    <w:basedOn w:val="26"/>
    <w:semiHidden/>
    <w:unhideWhenUsed/>
    <w:qFormat/>
    <w:uiPriority w:val="99"/>
    <w:rPr>
      <w:rFonts w:hint="default" w:ascii="monospace" w:hAnsi="monospace" w:eastAsia="monospace" w:cs="monospace"/>
    </w:rPr>
  </w:style>
  <w:style w:type="character" w:customStyle="1" w:styleId="40">
    <w:name w:val="标题 1 Char"/>
    <w:basedOn w:val="26"/>
    <w:link w:val="2"/>
    <w:qFormat/>
    <w:uiPriority w:val="0"/>
    <w:rPr>
      <w:rFonts w:ascii="Times New Roman" w:hAnsi="Times New Roman" w:eastAsia="宋体" w:cs="Times New Roman"/>
      <w:b/>
      <w:bCs/>
      <w:kern w:val="44"/>
      <w:sz w:val="32"/>
      <w:szCs w:val="28"/>
    </w:rPr>
  </w:style>
  <w:style w:type="character" w:customStyle="1" w:styleId="41">
    <w:name w:val="标题 2 Char"/>
    <w:basedOn w:val="26"/>
    <w:link w:val="3"/>
    <w:qFormat/>
    <w:uiPriority w:val="0"/>
    <w:rPr>
      <w:b/>
      <w:bCs/>
      <w:kern w:val="2"/>
      <w:sz w:val="28"/>
      <w:szCs w:val="32"/>
    </w:rPr>
  </w:style>
  <w:style w:type="character" w:customStyle="1" w:styleId="42">
    <w:name w:val="标题 3 Char"/>
    <w:basedOn w:val="26"/>
    <w:link w:val="4"/>
    <w:qFormat/>
    <w:uiPriority w:val="0"/>
    <w:rPr>
      <w:b/>
      <w:bCs/>
      <w:kern w:val="2"/>
      <w:sz w:val="24"/>
      <w:szCs w:val="18"/>
    </w:rPr>
  </w:style>
  <w:style w:type="character" w:customStyle="1" w:styleId="43">
    <w:name w:val="标题 4 Char"/>
    <w:basedOn w:val="26"/>
    <w:link w:val="5"/>
    <w:qFormat/>
    <w:uiPriority w:val="0"/>
    <w:rPr>
      <w:rFonts w:ascii="Times New Roman" w:hAnsi="Times New Roman" w:eastAsia="宋体" w:cs="Times New Roman"/>
      <w:b/>
      <w:bCs/>
      <w:sz w:val="24"/>
      <w:szCs w:val="28"/>
    </w:rPr>
  </w:style>
  <w:style w:type="character" w:customStyle="1" w:styleId="44">
    <w:name w:val="标题 5 Char"/>
    <w:basedOn w:val="26"/>
    <w:link w:val="6"/>
    <w:qFormat/>
    <w:uiPriority w:val="0"/>
    <w:rPr>
      <w:rFonts w:ascii="Times New Roman" w:hAnsi="Times New Roman" w:eastAsia="宋体" w:cs="Times New Roman"/>
      <w:b/>
      <w:bCs/>
      <w:szCs w:val="28"/>
    </w:rPr>
  </w:style>
  <w:style w:type="character" w:customStyle="1" w:styleId="45">
    <w:name w:val="标题 6 Char"/>
    <w:basedOn w:val="26"/>
    <w:link w:val="7"/>
    <w:qFormat/>
    <w:uiPriority w:val="0"/>
    <w:rPr>
      <w:rFonts w:ascii="Cambria" w:hAnsi="Cambria" w:eastAsia="宋体" w:cs="Times New Roman"/>
      <w:b/>
      <w:bCs/>
      <w:sz w:val="24"/>
      <w:szCs w:val="24"/>
    </w:rPr>
  </w:style>
  <w:style w:type="character" w:customStyle="1" w:styleId="46">
    <w:name w:val="页眉 Char"/>
    <w:basedOn w:val="26"/>
    <w:link w:val="17"/>
    <w:qFormat/>
    <w:uiPriority w:val="99"/>
    <w:rPr>
      <w:rFonts w:ascii="Times New Roman" w:hAnsi="Times New Roman" w:eastAsia="宋体" w:cs="Times New Roman"/>
      <w:sz w:val="18"/>
      <w:szCs w:val="18"/>
    </w:rPr>
  </w:style>
  <w:style w:type="character" w:customStyle="1" w:styleId="47">
    <w:name w:val="页脚 Char"/>
    <w:basedOn w:val="26"/>
    <w:link w:val="16"/>
    <w:qFormat/>
    <w:uiPriority w:val="99"/>
    <w:rPr>
      <w:rFonts w:ascii="Times New Roman" w:hAnsi="Times New Roman" w:eastAsia="宋体" w:cs="Times New Roman"/>
      <w:sz w:val="18"/>
      <w:szCs w:val="18"/>
    </w:rPr>
  </w:style>
  <w:style w:type="character" w:customStyle="1" w:styleId="48">
    <w:name w:val="正文文本缩进 Char"/>
    <w:basedOn w:val="26"/>
    <w:link w:val="11"/>
    <w:qFormat/>
    <w:uiPriority w:val="0"/>
    <w:rPr>
      <w:rFonts w:ascii="Times New Roman" w:hAnsi="Times New Roman" w:eastAsia="宋体" w:cs="Times New Roman"/>
      <w:szCs w:val="24"/>
    </w:rPr>
  </w:style>
  <w:style w:type="paragraph" w:customStyle="1" w:styleId="49">
    <w:name w:val="标题6"/>
    <w:basedOn w:val="7"/>
    <w:link w:val="51"/>
    <w:qFormat/>
    <w:uiPriority w:val="0"/>
    <w:pPr>
      <w:ind w:left="0" w:firstLine="0"/>
    </w:pPr>
    <w:rPr>
      <w:rFonts w:ascii="Times New Roman" w:hAnsi="Times New Roman"/>
      <w:b w:val="0"/>
      <w:sz w:val="21"/>
    </w:rPr>
  </w:style>
  <w:style w:type="paragraph" w:customStyle="1" w:styleId="50">
    <w:name w:val="列出段落1"/>
    <w:basedOn w:val="1"/>
    <w:qFormat/>
    <w:uiPriority w:val="34"/>
    <w:pPr>
      <w:ind w:firstLine="420" w:firstLineChars="200"/>
    </w:pPr>
  </w:style>
  <w:style w:type="character" w:customStyle="1" w:styleId="51">
    <w:name w:val="标题6 Char"/>
    <w:basedOn w:val="45"/>
    <w:link w:val="49"/>
    <w:qFormat/>
    <w:uiPriority w:val="0"/>
    <w:rPr>
      <w:rFonts w:ascii="Times New Roman" w:hAnsi="Times New Roman" w:eastAsia="宋体" w:cs="Times New Roman"/>
      <w:sz w:val="24"/>
      <w:szCs w:val="24"/>
    </w:rPr>
  </w:style>
  <w:style w:type="character" w:customStyle="1" w:styleId="52">
    <w:name w:val="批注框文本 Char"/>
    <w:basedOn w:val="26"/>
    <w:link w:val="15"/>
    <w:semiHidden/>
    <w:qFormat/>
    <w:uiPriority w:val="99"/>
    <w:rPr>
      <w:rFonts w:ascii="Times New Roman" w:hAnsi="Times New Roman" w:eastAsia="宋体" w:cs="Times New Roman"/>
      <w:sz w:val="18"/>
      <w:szCs w:val="18"/>
    </w:rPr>
  </w:style>
  <w:style w:type="paragraph" w:customStyle="1" w:styleId="53">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4">
    <w:name w:val="标题 Char"/>
    <w:basedOn w:val="26"/>
    <w:link w:val="23"/>
    <w:qFormat/>
    <w:uiPriority w:val="10"/>
    <w:rPr>
      <w:rFonts w:ascii="Cambria" w:hAnsi="Cambria" w:eastAsia="黑体" w:cs="Times New Roman"/>
      <w:b/>
      <w:bCs/>
      <w:sz w:val="52"/>
      <w:szCs w:val="32"/>
    </w:rPr>
  </w:style>
  <w:style w:type="character" w:customStyle="1" w:styleId="55">
    <w:name w:val="文档结构图 Char"/>
    <w:basedOn w:val="26"/>
    <w:link w:val="9"/>
    <w:semiHidden/>
    <w:qFormat/>
    <w:uiPriority w:val="99"/>
    <w:rPr>
      <w:rFonts w:ascii="宋体" w:hAnsi="Times New Roman" w:eastAsia="宋体" w:cs="Times New Roman"/>
      <w:sz w:val="18"/>
      <w:szCs w:val="18"/>
    </w:rPr>
  </w:style>
  <w:style w:type="paragraph" w:customStyle="1" w:styleId="56">
    <w:name w:val="Indent Normal"/>
    <w:basedOn w:val="1"/>
    <w:qFormat/>
    <w:uiPriority w:val="0"/>
    <w:pPr>
      <w:spacing w:line="360" w:lineRule="auto"/>
      <w:ind w:firstLine="150" w:firstLineChars="150"/>
    </w:pPr>
    <w:rPr>
      <w:sz w:val="24"/>
    </w:rPr>
  </w:style>
  <w:style w:type="character" w:customStyle="1" w:styleId="57">
    <w:name w:val="批注文字 Char"/>
    <w:basedOn w:val="26"/>
    <w:link w:val="10"/>
    <w:semiHidden/>
    <w:qFormat/>
    <w:uiPriority w:val="99"/>
    <w:rPr>
      <w:rFonts w:ascii="Times New Roman" w:hAnsi="Times New Roman" w:eastAsia="宋体" w:cs="Times New Roman"/>
      <w:szCs w:val="24"/>
    </w:rPr>
  </w:style>
  <w:style w:type="character" w:customStyle="1" w:styleId="58">
    <w:name w:val="批注主题 Char"/>
    <w:basedOn w:val="57"/>
    <w:link w:val="24"/>
    <w:semiHidden/>
    <w:qFormat/>
    <w:uiPriority w:val="99"/>
    <w:rPr>
      <w:rFonts w:ascii="Times New Roman" w:hAnsi="Times New Roman" w:eastAsia="宋体" w:cs="Times New Roman"/>
      <w:b/>
      <w:bCs/>
      <w:szCs w:val="24"/>
    </w:rPr>
  </w:style>
  <w:style w:type="paragraph" w:customStyle="1" w:styleId="59">
    <w:name w:val="样式1"/>
    <w:basedOn w:val="1"/>
    <w:link w:val="60"/>
    <w:qFormat/>
    <w:uiPriority w:val="0"/>
    <w:pPr>
      <w:spacing w:line="300" w:lineRule="auto"/>
      <w:ind w:firstLine="480" w:firstLineChars="200"/>
      <w:jc w:val="left"/>
    </w:pPr>
    <w:rPr>
      <w:sz w:val="24"/>
    </w:rPr>
  </w:style>
  <w:style w:type="character" w:customStyle="1" w:styleId="60">
    <w:name w:val="样式1 Char"/>
    <w:link w:val="59"/>
    <w:qFormat/>
    <w:uiPriority w:val="0"/>
    <w:rPr>
      <w:rFonts w:ascii="Times New Roman" w:hAnsi="Times New Roman" w:eastAsia="宋体" w:cs="Times New Roman"/>
      <w:sz w:val="24"/>
      <w:szCs w:val="24"/>
    </w:rPr>
  </w:style>
  <w:style w:type="paragraph" w:customStyle="1" w:styleId="61">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2">
    <w:name w:val="1"/>
    <w:basedOn w:val="1"/>
    <w:qFormat/>
    <w:uiPriority w:val="0"/>
  </w:style>
  <w:style w:type="paragraph" w:styleId="63">
    <w:name w:val="List Paragraph"/>
    <w:basedOn w:val="1"/>
    <w:qFormat/>
    <w:uiPriority w:val="34"/>
  </w:style>
  <w:style w:type="paragraph" w:customStyle="1" w:styleId="64">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 w:type="character" w:customStyle="1" w:styleId="65">
    <w:name w:val="hover"/>
    <w:basedOn w:val="26"/>
    <w:qFormat/>
    <w:uiPriority w:val="0"/>
  </w:style>
  <w:style w:type="character" w:customStyle="1" w:styleId="66">
    <w:name w:val="hover1"/>
    <w:basedOn w:val="26"/>
    <w:qFormat/>
    <w:uiPriority w:val="0"/>
    <w:rPr>
      <w:color w:val="2590EB"/>
    </w:rPr>
  </w:style>
  <w:style w:type="character" w:customStyle="1" w:styleId="67">
    <w:name w:val="hover2"/>
    <w:basedOn w:val="26"/>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DF00B-0348-4C19-8FED-E7C368CD7867}">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1804</Words>
  <Characters>2085</Characters>
  <Lines>26</Lines>
  <Paragraphs>7</Paragraphs>
  <TotalTime>13</TotalTime>
  <ScaleCrop>false</ScaleCrop>
  <LinksUpToDate>false</LinksUpToDate>
  <CharactersWithSpaces>2140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Epoint</cp:lastModifiedBy>
  <dcterms:modified xsi:type="dcterms:W3CDTF">2025-12-31T02:14:47Z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7BF80692BDDA46AB87E79A06F8B9C144_13</vt:lpwstr>
  </property>
  <property fmtid="{D5CDD505-2E9C-101B-9397-08002B2CF9AE}" pid="4" name="KSOTemplateDocerSaveRecord">
    <vt:lpwstr>eyJoZGlkIjoiMzgyZWRjNWJlNTliYjljYTBjNjQ4NjU2MTlkM2NlY2EiLCJ1c2VySWQiOiI1NTkzOTMzMjkifQ==</vt:lpwstr>
  </property>
</Properties>
</file>